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403B" w:rsidRDefault="0002403B" w:rsidP="0024607A">
      <w:pPr>
        <w:widowControl/>
        <w:jc w:val="left"/>
        <w:rPr>
          <w:rFonts w:ascii="宋体" w:eastAsia="宋体" w:hAnsi="宋体" w:cs="宋体"/>
          <w:b/>
          <w:kern w:val="0"/>
          <w:sz w:val="24"/>
          <w:lang w:bidi="ar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lang w:bidi="ar"/>
        </w:rPr>
        <w:t>附件1</w:t>
      </w:r>
    </w:p>
    <w:p w:rsidR="0002403B" w:rsidRDefault="0002403B" w:rsidP="0024607A">
      <w:pPr>
        <w:widowControl/>
        <w:jc w:val="left"/>
        <w:rPr>
          <w:rFonts w:ascii="宋体" w:eastAsia="宋体" w:hAnsi="宋体" w:cs="宋体"/>
          <w:b/>
          <w:kern w:val="0"/>
          <w:sz w:val="24"/>
          <w:lang w:bidi="ar"/>
        </w:rPr>
      </w:pPr>
    </w:p>
    <w:p w:rsidR="0024607A" w:rsidRPr="0002403B" w:rsidRDefault="0024607A" w:rsidP="0002403B">
      <w:pPr>
        <w:widowControl/>
        <w:jc w:val="center"/>
        <w:rPr>
          <w:rFonts w:ascii="宋体" w:eastAsia="宋体" w:hAnsi="宋体" w:cs="宋体"/>
          <w:b/>
          <w:kern w:val="0"/>
          <w:sz w:val="24"/>
          <w:lang w:bidi="ar"/>
        </w:rPr>
      </w:pPr>
      <w:r w:rsidRPr="0002403B">
        <w:rPr>
          <w:rFonts w:ascii="宋体" w:eastAsia="宋体" w:hAnsi="宋体" w:cs="宋体" w:hint="eastAsia"/>
          <w:b/>
          <w:kern w:val="0"/>
          <w:sz w:val="24"/>
          <w:lang w:bidi="ar"/>
        </w:rPr>
        <w:t>外交官助力企业拓展海外市场暨长春市招商引资项目推介会邀请函</w:t>
      </w:r>
      <w:r w:rsidRPr="0002403B">
        <w:rPr>
          <w:rFonts w:ascii="宋体" w:eastAsia="宋体" w:hAnsi="宋体" w:cs="宋体"/>
          <w:b/>
          <w:kern w:val="0"/>
          <w:sz w:val="24"/>
          <w:lang w:bidi="ar"/>
        </w:rPr>
        <w:br/>
      </w: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6844C4" w:rsidRDefault="0024607A" w:rsidP="006844C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由环球商协会联盟、环球相互贸易平台，</w:t>
      </w:r>
      <w:r>
        <w:rPr>
          <w:rFonts w:ascii="宋体" w:eastAsia="宋体" w:hAnsi="宋体" w:cs="宋体" w:hint="eastAsia"/>
          <w:kern w:val="0"/>
          <w:sz w:val="24"/>
          <w:lang w:bidi="ar"/>
        </w:rPr>
        <w:t>长春市商务局</w:t>
      </w:r>
      <w:r>
        <w:rPr>
          <w:rFonts w:ascii="宋体" w:eastAsia="宋体" w:hAnsi="宋体" w:cs="宋体"/>
          <w:kern w:val="0"/>
          <w:sz w:val="24"/>
          <w:lang w:bidi="ar"/>
        </w:rPr>
        <w:t>联合主办的“外交官助力企业拓展海外市场暨</w:t>
      </w:r>
      <w:r>
        <w:rPr>
          <w:rFonts w:ascii="宋体" w:eastAsia="宋体" w:hAnsi="宋体" w:cs="宋体" w:hint="eastAsia"/>
          <w:kern w:val="0"/>
          <w:sz w:val="24"/>
          <w:lang w:bidi="ar"/>
        </w:rPr>
        <w:t>长春市</w:t>
      </w:r>
      <w:r>
        <w:rPr>
          <w:rFonts w:ascii="宋体" w:eastAsia="宋体" w:hAnsi="宋体" w:cs="宋体"/>
          <w:kern w:val="0"/>
          <w:sz w:val="24"/>
          <w:lang w:bidi="ar"/>
        </w:rPr>
        <w:t>招商引资项目推介会”于</w:t>
      </w:r>
      <w:r>
        <w:rPr>
          <w:rFonts w:ascii="宋体" w:eastAsia="宋体" w:hAnsi="宋体" w:cs="宋体"/>
          <w:color w:val="FF0000"/>
          <w:kern w:val="0"/>
          <w:sz w:val="24"/>
          <w:lang w:bidi="ar"/>
        </w:rPr>
        <w:t>2015年</w:t>
      </w: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12</w:t>
      </w:r>
      <w:r>
        <w:rPr>
          <w:rFonts w:ascii="宋体" w:eastAsia="宋体" w:hAnsi="宋体" w:cs="宋体"/>
          <w:color w:val="FF0000"/>
          <w:kern w:val="0"/>
          <w:sz w:val="24"/>
          <w:lang w:bidi="ar"/>
        </w:rPr>
        <w:t>月</w:t>
      </w: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4</w:t>
      </w:r>
      <w:r>
        <w:rPr>
          <w:rFonts w:ascii="宋体" w:eastAsia="宋体" w:hAnsi="宋体" w:cs="宋体"/>
          <w:color w:val="FF0000"/>
          <w:kern w:val="0"/>
          <w:sz w:val="24"/>
          <w:lang w:bidi="ar"/>
        </w:rPr>
        <w:t>日在</w:t>
      </w:r>
      <w:r>
        <w:rPr>
          <w:rFonts w:ascii="宋体" w:eastAsia="宋体" w:hAnsi="宋体" w:cs="宋体" w:hint="eastAsia"/>
          <w:color w:val="FF0000"/>
          <w:kern w:val="0"/>
          <w:sz w:val="24"/>
          <w:lang w:bidi="ar"/>
        </w:rPr>
        <w:t>长春市长春海航紫荆花饭店8楼金紫荆厅</w:t>
      </w:r>
      <w:r>
        <w:rPr>
          <w:rFonts w:ascii="宋体" w:eastAsia="宋体" w:hAnsi="宋体" w:cs="宋体"/>
          <w:kern w:val="0"/>
          <w:sz w:val="24"/>
          <w:lang w:bidi="ar"/>
        </w:rPr>
        <w:t>隆重召开。</w:t>
      </w:r>
    </w:p>
    <w:p w:rsidR="0024607A" w:rsidRDefault="0024607A" w:rsidP="006844C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大会主题：创新相互贸易模式、打造万家出口基地；推动多边集群采购、化解产品出口难题、政府招商引资项目推介。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 w:rsidR="006844C4">
        <w:rPr>
          <w:rFonts w:ascii="宋体" w:eastAsia="宋体" w:hAnsi="宋体" w:cs="宋体" w:hint="eastAsia"/>
          <w:kern w:val="0"/>
          <w:sz w:val="24"/>
          <w:lang w:bidi="ar"/>
        </w:rPr>
        <w:t xml:space="preserve">    </w:t>
      </w:r>
      <w:r>
        <w:rPr>
          <w:rFonts w:ascii="宋体" w:eastAsia="宋体" w:hAnsi="宋体" w:cs="宋体"/>
          <w:kern w:val="0"/>
          <w:sz w:val="24"/>
          <w:lang w:bidi="ar"/>
        </w:rPr>
        <w:t>大会目的：帮企业直接对接采购商，帮助企业了解最新政策、把握全球市场状况和行业发展趋势，全面贯彻“走出去”战略，落实推进对外贸易“优进优出”政策及“一带一路”规划，在深度对接中切实为企业触屏思路不清、渠道不畅、人脉不通等系列问题。更深入和务实地帮助企业成功拓展海外市场；向海内外政府机构，各组织、企业投资机构展示</w:t>
      </w:r>
      <w:r>
        <w:rPr>
          <w:rFonts w:ascii="宋体" w:eastAsia="宋体" w:hAnsi="宋体" w:cs="宋体" w:hint="eastAsia"/>
          <w:kern w:val="0"/>
          <w:sz w:val="24"/>
          <w:lang w:bidi="ar"/>
        </w:rPr>
        <w:t>长春市</w:t>
      </w:r>
      <w:r>
        <w:rPr>
          <w:rFonts w:ascii="宋体" w:eastAsia="宋体" w:hAnsi="宋体" w:cs="宋体"/>
          <w:kern w:val="0"/>
          <w:sz w:val="24"/>
          <w:lang w:bidi="ar"/>
        </w:rPr>
        <w:t>资源优势及地方政府招商引资项目推介。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 w:rsidR="006844C4">
        <w:rPr>
          <w:rFonts w:ascii="宋体" w:eastAsia="宋体" w:hAnsi="宋体" w:cs="宋体" w:hint="eastAsia"/>
          <w:kern w:val="0"/>
          <w:sz w:val="24"/>
          <w:lang w:bidi="ar"/>
        </w:rPr>
        <w:t xml:space="preserve">    </w:t>
      </w:r>
      <w:r>
        <w:rPr>
          <w:rFonts w:ascii="宋体" w:eastAsia="宋体" w:hAnsi="宋体" w:cs="宋体"/>
          <w:kern w:val="0"/>
          <w:sz w:val="24"/>
          <w:lang w:bidi="ar"/>
        </w:rPr>
        <w:t>大会的意义：展示推介</w:t>
      </w:r>
      <w:r>
        <w:rPr>
          <w:rFonts w:ascii="宋体" w:eastAsia="宋体" w:hAnsi="宋体" w:cs="宋体" w:hint="eastAsia"/>
          <w:kern w:val="0"/>
          <w:sz w:val="24"/>
          <w:lang w:bidi="ar"/>
        </w:rPr>
        <w:t>长春</w:t>
      </w:r>
      <w:r>
        <w:rPr>
          <w:rFonts w:ascii="宋体" w:eastAsia="宋体" w:hAnsi="宋体" w:cs="宋体"/>
          <w:kern w:val="0"/>
          <w:sz w:val="24"/>
          <w:lang w:bidi="ar"/>
        </w:rPr>
        <w:t>资源优势，搭建海外市场相互贸易合作平台；，为</w:t>
      </w:r>
      <w:r>
        <w:rPr>
          <w:rFonts w:ascii="宋体" w:eastAsia="宋体" w:hAnsi="宋体" w:cs="宋体" w:hint="eastAsia"/>
          <w:kern w:val="0"/>
          <w:sz w:val="24"/>
          <w:lang w:bidi="ar"/>
        </w:rPr>
        <w:t>我市</w:t>
      </w:r>
      <w:r>
        <w:rPr>
          <w:rFonts w:ascii="宋体" w:eastAsia="宋体" w:hAnsi="宋体" w:cs="宋体"/>
          <w:kern w:val="0"/>
          <w:sz w:val="24"/>
          <w:lang w:bidi="ar"/>
        </w:rPr>
        <w:t>生产制造业走向海外市场开辟新领域，谋求发展</w:t>
      </w:r>
      <w:r>
        <w:rPr>
          <w:rFonts w:ascii="宋体" w:eastAsia="宋体" w:hAnsi="宋体" w:cs="宋体" w:hint="eastAsia"/>
          <w:kern w:val="0"/>
          <w:sz w:val="24"/>
          <w:lang w:bidi="ar"/>
        </w:rPr>
        <w:t>长春</w:t>
      </w:r>
      <w:r>
        <w:rPr>
          <w:rFonts w:ascii="宋体" w:eastAsia="宋体" w:hAnsi="宋体" w:cs="宋体"/>
          <w:kern w:val="0"/>
          <w:sz w:val="24"/>
          <w:lang w:bidi="ar"/>
        </w:rPr>
        <w:t>特色经济。为企业新的更大发展打通海外市场。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 w:rsidR="006844C4">
        <w:rPr>
          <w:rFonts w:ascii="宋体" w:eastAsia="宋体" w:hAnsi="宋体" w:cs="宋体" w:hint="eastAsia"/>
          <w:kern w:val="0"/>
          <w:sz w:val="24"/>
          <w:lang w:bidi="ar"/>
        </w:rPr>
        <w:t xml:space="preserve">    </w:t>
      </w:r>
      <w:r>
        <w:rPr>
          <w:rFonts w:ascii="宋体" w:eastAsia="宋体" w:hAnsi="宋体" w:cs="宋体"/>
          <w:kern w:val="0"/>
          <w:sz w:val="24"/>
          <w:lang w:bidi="ar"/>
        </w:rPr>
        <w:t>参会单位：</w:t>
      </w:r>
    </w:p>
    <w:p w:rsidR="0024607A" w:rsidRDefault="0024607A" w:rsidP="0024607A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招商引资项目推介的政府部门</w:t>
      </w:r>
      <w:r>
        <w:rPr>
          <w:rFonts w:ascii="宋体" w:eastAsia="宋体" w:hAnsi="宋体" w:cs="宋体" w:hint="eastAsia"/>
          <w:kern w:val="0"/>
          <w:sz w:val="24"/>
          <w:lang w:bidi="ar"/>
        </w:rPr>
        <w:t>：长春市商务局、长春市工信局、长春市科技局、各县（市）区、开发区及相关企业</w:t>
      </w:r>
      <w:r w:rsidR="006844C4">
        <w:rPr>
          <w:rFonts w:ascii="宋体" w:eastAsia="宋体" w:hAnsi="宋体" w:cs="宋体"/>
          <w:kern w:val="0"/>
          <w:sz w:val="24"/>
          <w:lang w:bidi="ar"/>
        </w:rPr>
        <w:t>300</w:t>
      </w:r>
      <w:r>
        <w:rPr>
          <w:rFonts w:ascii="宋体" w:eastAsia="宋体" w:hAnsi="宋体" w:cs="宋体" w:hint="eastAsia"/>
          <w:kern w:val="0"/>
          <w:sz w:val="24"/>
          <w:lang w:bidi="ar"/>
        </w:rPr>
        <w:t>余户；</w:t>
      </w:r>
      <w:r>
        <w:rPr>
          <w:rFonts w:ascii="宋体" w:eastAsia="宋体" w:hAnsi="宋体" w:cs="宋体"/>
          <w:kern w:val="0"/>
          <w:sz w:val="24"/>
          <w:lang w:bidi="ar"/>
        </w:rPr>
        <w:br/>
        <w:t>2、生产制造型企业（含农牧产品，食品行业）；</w:t>
      </w:r>
      <w:r>
        <w:rPr>
          <w:rFonts w:ascii="宋体" w:eastAsia="宋体" w:hAnsi="宋体" w:cs="宋体"/>
          <w:kern w:val="0"/>
          <w:sz w:val="24"/>
          <w:lang w:bidi="ar"/>
        </w:rPr>
        <w:br/>
        <w:t>3、将要对外项目合作的企业；</w:t>
      </w:r>
      <w:r>
        <w:rPr>
          <w:rFonts w:ascii="宋体" w:eastAsia="宋体" w:hAnsi="宋体" w:cs="宋体"/>
          <w:kern w:val="0"/>
          <w:sz w:val="24"/>
          <w:lang w:bidi="ar"/>
        </w:rPr>
        <w:br/>
        <w:t>4、将要在国外拓展市场的企业；</w:t>
      </w:r>
      <w:r>
        <w:rPr>
          <w:rFonts w:ascii="宋体" w:eastAsia="宋体" w:hAnsi="宋体" w:cs="宋体"/>
          <w:kern w:val="0"/>
          <w:sz w:val="24"/>
          <w:lang w:bidi="ar"/>
        </w:rPr>
        <w:br/>
        <w:t>5、有国外采购意向的企业；</w:t>
      </w:r>
      <w:r>
        <w:rPr>
          <w:rFonts w:ascii="宋体" w:eastAsia="宋体" w:hAnsi="宋体" w:cs="宋体"/>
          <w:kern w:val="0"/>
          <w:sz w:val="24"/>
          <w:lang w:bidi="ar"/>
        </w:rPr>
        <w:br/>
        <w:t>6、有向国外产业转移意向的企业。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 w:rsidR="006844C4">
        <w:rPr>
          <w:rFonts w:ascii="宋体" w:eastAsia="宋体" w:hAnsi="宋体" w:cs="宋体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环球相互贸易平台：由环球商协会联盟（全球200多家国际组织）发起，各国商会、协会共同构建；200余位中国前驻外大使、多国商协会会长组成专家委员会；各国生产型企业和各国采购商的公用平台。为企业打通全球市场，解决订单缺乏问题；直接对接采购商、去掉所有中间环节，解决主动权及利润低的问题；平台建立信誉系统，解决货款安全问题；定期举办易货大会，解决库存问题；展示地方资源优势，助推特色经济发展，推介政府招商引资项目。</w:t>
      </w:r>
      <w:r>
        <w:rPr>
          <w:rFonts w:ascii="宋体" w:eastAsia="宋体" w:hAnsi="宋体" w:cs="宋体"/>
          <w:kern w:val="0"/>
          <w:sz w:val="24"/>
          <w:lang w:bidi="ar"/>
        </w:rPr>
        <w:br/>
        <w:t>     </w:t>
      </w: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</w:t>
      </w:r>
      <w:r w:rsidR="006844C4">
        <w:rPr>
          <w:rFonts w:ascii="宋体" w:eastAsia="宋体" w:hAnsi="宋体" w:cs="宋体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/>
          <w:kern w:val="0"/>
          <w:sz w:val="24"/>
          <w:lang w:bidi="ar"/>
        </w:rPr>
        <w:t>届时，将有中国驻世界各国大使与您面对面、一对一交流互动，深度剖析国际贸易与投资过程中的风险及机遇，将有国内外商协会领导、采购团代表及联盟会员、定点企业近</w:t>
      </w:r>
      <w:r>
        <w:rPr>
          <w:rFonts w:ascii="宋体" w:eastAsia="宋体" w:hAnsi="宋体" w:cs="宋体" w:hint="eastAsia"/>
          <w:kern w:val="0"/>
          <w:sz w:val="24"/>
          <w:lang w:bidi="ar"/>
        </w:rPr>
        <w:t>3</w:t>
      </w:r>
      <w:r>
        <w:rPr>
          <w:rFonts w:ascii="宋体" w:eastAsia="宋体" w:hAnsi="宋体" w:cs="宋体"/>
          <w:kern w:val="0"/>
          <w:sz w:val="24"/>
          <w:lang w:bidi="ar"/>
        </w:rPr>
        <w:t>00余位嘉宾出席本次盛会。有机会与企业直接对接采购需求，洽谈贸易订单！在这里，您企业所面临的问题就是我们要解决的问题！企业抱团出海，共同挺进国际互联网“大平台”时代！ 盛邀企业莅临大会。 </w:t>
      </w:r>
      <w:r>
        <w:rPr>
          <w:rFonts w:ascii="宋体" w:eastAsia="宋体" w:hAnsi="宋体" w:cs="宋体"/>
          <w:kern w:val="0"/>
          <w:sz w:val="24"/>
          <w:lang w:bidi="ar"/>
        </w:rPr>
        <w:br/>
      </w:r>
    </w:p>
    <w:p w:rsidR="0024607A" w:rsidRDefault="0024607A" w:rsidP="006844C4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参会说明：</w:t>
      </w:r>
      <w:r>
        <w:rPr>
          <w:rFonts w:ascii="宋体" w:eastAsia="宋体" w:hAnsi="宋体" w:cs="宋体"/>
          <w:kern w:val="0"/>
          <w:sz w:val="24"/>
          <w:lang w:bidi="ar"/>
        </w:rPr>
        <w:br/>
        <w:t>1、本次会议</w:t>
      </w:r>
      <w:r>
        <w:rPr>
          <w:rFonts w:ascii="宋体" w:eastAsia="宋体" w:hAnsi="宋体" w:cs="宋体" w:hint="eastAsia"/>
          <w:kern w:val="0"/>
          <w:sz w:val="24"/>
          <w:lang w:bidi="ar"/>
        </w:rPr>
        <w:t>无会务费，食宿自理</w:t>
      </w:r>
      <w:r>
        <w:rPr>
          <w:rFonts w:ascii="宋体" w:eastAsia="宋体" w:hAnsi="宋体" w:cs="宋体"/>
          <w:kern w:val="0"/>
          <w:sz w:val="24"/>
          <w:lang w:bidi="ar"/>
        </w:rPr>
        <w:t>；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/>
          <w:kern w:val="0"/>
          <w:sz w:val="24"/>
          <w:lang w:bidi="ar"/>
        </w:rPr>
        <w:lastRenderedPageBreak/>
        <w:t>2、参会企业家请着正装出席；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hyperlink r:id="rId9" w:history="1">
        <w:r>
          <w:rPr>
            <w:rStyle w:val="a3"/>
            <w:rFonts w:ascii="宋体" w:eastAsia="宋体" w:hAnsi="宋体" w:cs="宋体"/>
            <w:kern w:val="0"/>
            <w:sz w:val="24"/>
            <w:lang w:bidi="ar"/>
          </w:rPr>
          <w:t>3、企业资料请交会议签到处，同电子版发邮箱</w:t>
        </w:r>
        <w:r>
          <w:rPr>
            <w:rStyle w:val="a3"/>
            <w:rFonts w:ascii="宋体" w:eastAsia="宋体" w:hAnsi="宋体" w:cs="宋体" w:hint="eastAsia"/>
            <w:kern w:val="0"/>
            <w:sz w:val="24"/>
            <w:lang w:bidi="ar"/>
          </w:rPr>
          <w:t>522611429</w:t>
        </w:r>
        <w:r>
          <w:rPr>
            <w:rStyle w:val="a3"/>
            <w:rFonts w:ascii="宋体" w:eastAsia="宋体" w:hAnsi="宋体" w:cs="宋体"/>
            <w:kern w:val="0"/>
            <w:sz w:val="24"/>
            <w:lang w:bidi="ar"/>
          </w:rPr>
          <w:t>@qq.com；</w:t>
        </w:r>
      </w:hyperlink>
    </w:p>
    <w:p w:rsidR="0024607A" w:rsidRDefault="0024607A" w:rsidP="0024607A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资料包括企业简介、产品简介、企业发展海内外意向，企业投资意向，企业在发展中遇到的困难和需要解决的问题及联系方式；</w:t>
      </w:r>
      <w:r>
        <w:rPr>
          <w:rFonts w:ascii="宋体" w:eastAsia="宋体" w:hAnsi="宋体" w:cs="宋体"/>
          <w:kern w:val="0"/>
          <w:sz w:val="24"/>
          <w:lang w:bidi="ar"/>
        </w:rPr>
        <w:br/>
      </w: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媒体宣传：</w:t>
      </w: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长春电视台</w:t>
      </w: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长春日报社</w:t>
      </w: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新文化报</w:t>
      </w:r>
      <w:r>
        <w:rPr>
          <w:rFonts w:ascii="宋体" w:eastAsia="宋体" w:hAnsi="宋体" w:cs="宋体"/>
          <w:kern w:val="0"/>
          <w:sz w:val="24"/>
          <w:lang w:bidi="ar"/>
        </w:rPr>
        <w:br/>
        <w:t>人民网  </w:t>
      </w:r>
      <w:r>
        <w:rPr>
          <w:rFonts w:ascii="宋体" w:eastAsia="宋体" w:hAnsi="宋体" w:cs="宋体"/>
          <w:kern w:val="0"/>
          <w:sz w:val="24"/>
          <w:lang w:bidi="ar"/>
        </w:rPr>
        <w:br/>
        <w:t>中国网  </w:t>
      </w:r>
      <w:r>
        <w:rPr>
          <w:rFonts w:ascii="宋体" w:eastAsia="宋体" w:hAnsi="宋体" w:cs="宋体"/>
          <w:kern w:val="0"/>
          <w:sz w:val="24"/>
          <w:lang w:bidi="ar"/>
        </w:rPr>
        <w:br/>
        <w:t>中国经济导报  </w:t>
      </w:r>
      <w:r>
        <w:rPr>
          <w:rFonts w:ascii="宋体" w:eastAsia="宋体" w:hAnsi="宋体" w:cs="宋体"/>
          <w:kern w:val="0"/>
          <w:sz w:val="24"/>
          <w:lang w:bidi="ar"/>
        </w:rPr>
        <w:br/>
        <w:t>北方新报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 w:hint="eastAsia"/>
          <w:kern w:val="0"/>
          <w:sz w:val="24"/>
          <w:lang w:bidi="ar"/>
        </w:rPr>
        <w:t>环球互贸平台网</w:t>
      </w: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长春市商务局</w:t>
      </w: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座机：0431-82705995</w:t>
      </w: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传真：0431-82705995</w:t>
      </w: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互贸平台</w:t>
      </w:r>
      <w:r>
        <w:rPr>
          <w:rFonts w:ascii="宋体" w:eastAsia="宋体" w:hAnsi="宋体" w:cs="宋体"/>
          <w:kern w:val="0"/>
          <w:sz w:val="24"/>
          <w:lang w:bidi="ar"/>
        </w:rPr>
        <w:t>会务</w:t>
      </w:r>
      <w:r>
        <w:rPr>
          <w:rFonts w:ascii="宋体" w:eastAsia="宋体" w:hAnsi="宋体" w:cs="宋体" w:hint="eastAsia"/>
          <w:kern w:val="0"/>
          <w:sz w:val="24"/>
          <w:lang w:bidi="ar"/>
        </w:rPr>
        <w:t>组</w:t>
      </w:r>
    </w:p>
    <w:p w:rsidR="0024607A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联系：</w:t>
      </w:r>
      <w:r>
        <w:rPr>
          <w:rFonts w:ascii="宋体" w:eastAsia="宋体" w:hAnsi="宋体" w:cs="宋体" w:hint="eastAsia"/>
          <w:kern w:val="0"/>
          <w:sz w:val="24"/>
          <w:lang w:bidi="ar"/>
        </w:rPr>
        <w:t>15011268582</w:t>
      </w:r>
      <w:r>
        <w:rPr>
          <w:rFonts w:ascii="宋体" w:eastAsia="宋体" w:hAnsi="宋体" w:cs="宋体"/>
          <w:kern w:val="0"/>
          <w:sz w:val="24"/>
          <w:lang w:bidi="ar"/>
        </w:rPr>
        <w:t>（</w:t>
      </w:r>
      <w:r>
        <w:rPr>
          <w:rFonts w:ascii="宋体" w:eastAsia="宋体" w:hAnsi="宋体" w:cs="宋体" w:hint="eastAsia"/>
          <w:kern w:val="0"/>
          <w:sz w:val="24"/>
          <w:lang w:bidi="ar"/>
        </w:rPr>
        <w:t>王佳</w:t>
      </w:r>
      <w:r>
        <w:rPr>
          <w:rFonts w:ascii="宋体" w:eastAsia="宋体" w:hAnsi="宋体" w:cs="宋体"/>
          <w:kern w:val="0"/>
          <w:sz w:val="24"/>
          <w:lang w:bidi="ar"/>
        </w:rPr>
        <w:t>）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15210226461（任彦儒）</w:t>
      </w:r>
      <w:r>
        <w:rPr>
          <w:rFonts w:ascii="宋体" w:eastAsia="宋体" w:hAnsi="宋体" w:cs="宋体"/>
          <w:kern w:val="0"/>
          <w:sz w:val="24"/>
          <w:lang w:bidi="ar"/>
        </w:rPr>
        <w:br/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座  机：010-58466641    </w:t>
      </w:r>
    </w:p>
    <w:p w:rsidR="0002403B" w:rsidRDefault="0024607A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传  真：</w:t>
      </w:r>
      <w:r>
        <w:rPr>
          <w:rFonts w:ascii="宋体" w:eastAsia="宋体" w:hAnsi="宋体" w:cs="宋体"/>
          <w:kern w:val="0"/>
          <w:sz w:val="24"/>
          <w:lang w:bidi="ar"/>
        </w:rPr>
        <w:t>0</w:t>
      </w:r>
      <w:r>
        <w:rPr>
          <w:rFonts w:ascii="宋体" w:eastAsia="宋体" w:hAnsi="宋体" w:cs="宋体" w:hint="eastAsia"/>
          <w:kern w:val="0"/>
          <w:sz w:val="24"/>
          <w:lang w:bidi="ar"/>
        </w:rPr>
        <w:t>10</w:t>
      </w:r>
      <w:r>
        <w:rPr>
          <w:rFonts w:ascii="宋体" w:eastAsia="宋体" w:hAnsi="宋体" w:cs="宋体"/>
          <w:kern w:val="0"/>
          <w:sz w:val="24"/>
          <w:lang w:bidi="ar"/>
        </w:rPr>
        <w:t>-</w:t>
      </w:r>
      <w:r>
        <w:rPr>
          <w:rFonts w:ascii="宋体" w:eastAsia="宋体" w:hAnsi="宋体" w:cs="宋体" w:hint="eastAsia"/>
          <w:kern w:val="0"/>
          <w:sz w:val="24"/>
          <w:lang w:bidi="ar"/>
        </w:rPr>
        <w:t>84364930</w:t>
      </w:r>
      <w:r>
        <w:rPr>
          <w:rFonts w:ascii="宋体" w:eastAsia="宋体" w:hAnsi="宋体" w:cs="宋体"/>
          <w:kern w:val="0"/>
          <w:sz w:val="24"/>
          <w:lang w:bidi="ar"/>
        </w:rPr>
        <w:t>  </w:t>
      </w:r>
    </w:p>
    <w:p w:rsidR="0002403B" w:rsidRDefault="0002403B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02403B" w:rsidRDefault="0002403B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02403B" w:rsidRDefault="0002403B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02403B" w:rsidRDefault="0002403B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02403B" w:rsidRDefault="0002403B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02403B" w:rsidRDefault="0002403B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02403B" w:rsidRDefault="0002403B" w:rsidP="0024607A">
      <w:pPr>
        <w:widowControl/>
        <w:jc w:val="left"/>
        <w:rPr>
          <w:rFonts w:ascii="宋体" w:eastAsia="宋体" w:hAnsi="宋体" w:cs="宋体"/>
          <w:kern w:val="0"/>
          <w:sz w:val="24"/>
          <w:lang w:bidi="ar"/>
        </w:rPr>
      </w:pPr>
    </w:p>
    <w:p w:rsidR="0024607A" w:rsidRDefault="0024607A" w:rsidP="0024607A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 w:bidi="ar"/>
        </w:rPr>
        <w:t>                      </w:t>
      </w:r>
      <w:r>
        <w:rPr>
          <w:rFonts w:ascii="宋体" w:eastAsia="宋体" w:hAnsi="宋体" w:cs="宋体"/>
          <w:kern w:val="0"/>
          <w:sz w:val="24"/>
          <w:lang w:bidi="ar"/>
        </w:rPr>
        <w:br/>
        <w:t>                    </w:t>
      </w: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二0一五年十一月二十五日</w:t>
      </w:r>
    </w:p>
    <w:p w:rsidR="0024607A" w:rsidRDefault="0024607A" w:rsidP="0024607A"/>
    <w:p w:rsidR="0024607A" w:rsidRDefault="0024607A" w:rsidP="0024607A"/>
    <w:p w:rsidR="0024607A" w:rsidRDefault="0024607A" w:rsidP="0024607A"/>
    <w:p w:rsidR="0024607A" w:rsidRDefault="0024607A" w:rsidP="0024607A"/>
    <w:p w:rsidR="0024607A" w:rsidRDefault="0024607A" w:rsidP="0024607A"/>
    <w:p w:rsidR="0024607A" w:rsidRDefault="0024607A" w:rsidP="0024607A"/>
    <w:p w:rsidR="0024607A" w:rsidRDefault="0024607A" w:rsidP="0024607A"/>
    <w:p w:rsidR="0024607A" w:rsidRDefault="0024607A" w:rsidP="0024607A"/>
    <w:p w:rsidR="0024607A" w:rsidRDefault="0024607A" w:rsidP="0024607A"/>
    <w:p w:rsidR="0024607A" w:rsidRDefault="0024607A" w:rsidP="0024607A"/>
    <w:p w:rsidR="0024607A" w:rsidRDefault="0024607A" w:rsidP="0024607A"/>
    <w:p w:rsidR="0024607A" w:rsidRDefault="0024607A" w:rsidP="0024607A"/>
    <w:p w:rsidR="0024607A" w:rsidRDefault="0024607A" w:rsidP="0024607A">
      <w:r>
        <w:rPr>
          <w:noProof/>
        </w:rPr>
        <w:lastRenderedPageBreak/>
        <w:drawing>
          <wp:inline distT="0" distB="0" distL="114300" distR="114300" wp14:anchorId="4F613B83" wp14:editId="6034FE6F">
            <wp:extent cx="2534920" cy="487045"/>
            <wp:effectExtent l="0" t="0" r="0" b="8255"/>
            <wp:docPr id="2" name="图片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 wp14:anchorId="6C11CD1A" wp14:editId="01F6440D">
            <wp:extent cx="2451735" cy="447675"/>
            <wp:effectExtent l="0" t="0" r="5715" b="9525"/>
            <wp:docPr id="3" name="图片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4607A" w:rsidRDefault="0024607A" w:rsidP="0024607A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D65E3" wp14:editId="345A9407">
                <wp:simplePos x="0" y="0"/>
                <wp:positionH relativeFrom="column">
                  <wp:posOffset>104775</wp:posOffset>
                </wp:positionH>
                <wp:positionV relativeFrom="paragraph">
                  <wp:posOffset>53340</wp:posOffset>
                </wp:positionV>
                <wp:extent cx="5181600" cy="0"/>
                <wp:effectExtent l="0" t="0" r="0" b="0"/>
                <wp:wrapNone/>
                <wp:docPr id="1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70C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A3C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8.25pt;margin-top:4.2pt;width:40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XYygEAAJQDAAAOAAAAZHJzL2Uyb0RvYy54bWysU9tu2zAMfR+wfxD0vtgu0K4L4hRDsu5l&#10;2AJs+wBGkm0BuoFU4+TvRyltssvLMOxFpkTykOeQXj0cvRMHg2Rj6GW3aKUwQUVtw9jL798e39xL&#10;QRmCBheD6eXJkHxYv361mtPS3MQpOm1QMEig5Zx6OeWclk1DajIeaBGTCewcInrIfMWx0Qgzo3vX&#10;3LTtXTNH1AmjMkT8uj075briD4NR+cswkMnC9ZJ7y/XEeu7L2axXsBwR0mTVcxvwD114sIGLXqC2&#10;kEE8of0DyluFkeKQFyr6Jg6DVaZyYDZd+xubrxMkU7mwOJQuMtH/g1WfDzsUVvPspAjgeUTvn3Ks&#10;lUVX9ZkTLTlsE3bIapUbpR0WsscBffkyDXGsmp4umppjFoofb7v77q5l6dWLr7kmJqT80UQvitFL&#10;ygh2nPImhsCTi9hVTeHwiTKX5sSXhFLVBTFz2+/a24IOvDyDg8ymT0yHwliTKTqrH61zJYVw3G8c&#10;igOUdWjftpvKkIF/CStVtkDTOa66zosyGdAfghb5lFiowBstSw/eaCmc4R+gWHWlMlj3N5Fc2gWm&#10;dpW1WPuoT1Xt+s6jr+Sf17Ts1s/3mn39mdY/AAAA//8DAFBLAwQUAAYACAAAACEADGbkLdoAAAAG&#10;AQAADwAAAGRycy9kb3ducmV2LnhtbEyOwUrDQBRF90L/YXiF7uzE1pYQMykiVBBXVpG6m2aeSUjm&#10;zZiZpNGv9+lGl4d7uffku8l2YsQ+NI4UXC0TEEilMw1VCl6e95cpiBA1Gd05QgWfGGBXzC5ynRl3&#10;piccD7ESPEIh0wrqGH0mZShrtDosnUfi7N31VkfGvpKm12cet51cJclWWt0QP9Ta412NZXsYrILx&#10;zdtSHjfHwbf7x5a+Xj/iw71Si/l0ewMi4hT/yvCjz+pQsNPJDWSC6Ji3G24qSK9BcJyuV8ynX5ZF&#10;Lv/rF98AAAD//wMAUEsBAi0AFAAGAAgAAAAhALaDOJL+AAAA4QEAABMAAAAAAAAAAAAAAAAAAAAA&#10;AFtDb250ZW50X1R5cGVzXS54bWxQSwECLQAUAAYACAAAACEAOP0h/9YAAACUAQAACwAAAAAAAAAA&#10;AAAAAAAvAQAAX3JlbHMvLnJlbHNQSwECLQAUAAYACAAAACEAbq8F2MoBAACUAwAADgAAAAAAAAAA&#10;AAAAAAAuAgAAZHJzL2Uyb0RvYy54bWxQSwECLQAUAAYACAAAACEADGbkLdoAAAAGAQAADwAAAAAA&#10;AAAAAAAAAAAkBAAAZHJzL2Rvd25yZXYueG1sUEsFBgAAAAAEAAQA8wAAACsFAAAAAA==&#10;" strokecolor="#0070c0" strokeweight="1.5pt"/>
            </w:pict>
          </mc:Fallback>
        </mc:AlternateContent>
      </w:r>
    </w:p>
    <w:tbl>
      <w:tblPr>
        <w:tblpPr w:leftFromText="180" w:rightFromText="180" w:vertAnchor="page" w:horzAnchor="page" w:tblpX="1080" w:tblpY="3728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590"/>
        <w:gridCol w:w="711"/>
        <w:gridCol w:w="1298"/>
        <w:gridCol w:w="1176"/>
        <w:gridCol w:w="1836"/>
        <w:gridCol w:w="24"/>
        <w:gridCol w:w="970"/>
        <w:gridCol w:w="1347"/>
      </w:tblGrid>
      <w:tr w:rsidR="0024607A" w:rsidTr="00A20CC5">
        <w:trPr>
          <w:trHeight w:val="836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lang w:val="zh-CN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6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4607A" w:rsidTr="00A20CC5">
        <w:trPr>
          <w:trHeight w:val="548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企业地址</w:t>
            </w:r>
          </w:p>
        </w:tc>
        <w:tc>
          <w:tcPr>
            <w:tcW w:w="6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4607A" w:rsidTr="00A20CC5">
        <w:trPr>
          <w:trHeight w:val="542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3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主打产品</w:t>
            </w:r>
          </w:p>
        </w:tc>
        <w:tc>
          <w:tcPr>
            <w:tcW w:w="4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4607A" w:rsidTr="00A20CC5">
        <w:trPr>
          <w:trHeight w:val="624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企业法人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董事长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</w:p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机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</w:p>
        </w:tc>
      </w:tr>
      <w:tr w:rsidR="0024607A" w:rsidTr="00A20CC5">
        <w:trPr>
          <w:trHeight w:val="396"/>
        </w:trPr>
        <w:tc>
          <w:tcPr>
            <w:tcW w:w="1168" w:type="dxa"/>
            <w:tcBorders>
              <w:top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出席身份</w:t>
            </w:r>
          </w:p>
        </w:tc>
        <w:tc>
          <w:tcPr>
            <w:tcW w:w="8952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24607A" w:rsidRDefault="0024607A" w:rsidP="00A20CC5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联盟会员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定点企业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特邀嘉宾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4607A" w:rsidTr="00A20CC5">
        <w:trPr>
          <w:trHeight w:val="923"/>
        </w:trPr>
        <w:tc>
          <w:tcPr>
            <w:tcW w:w="11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4607A" w:rsidRDefault="0024607A" w:rsidP="00A20CC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会议食宿费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用</w:t>
            </w:r>
          </w:p>
        </w:tc>
        <w:tc>
          <w:tcPr>
            <w:tcW w:w="8952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bookmarkStart w:id="1" w:name="OLE_LINK3"/>
            <w:bookmarkStart w:id="2" w:name="OLE_LINK4"/>
            <w:r>
              <w:rPr>
                <w:rFonts w:ascii="宋体" w:hAnsi="宋体" w:hint="eastAsia"/>
                <w:b/>
                <w:bCs/>
                <w:sz w:val="24"/>
              </w:rPr>
              <w:t>无会务费，食宿自理</w:t>
            </w:r>
            <w:bookmarkEnd w:id="1"/>
            <w:bookmarkEnd w:id="2"/>
          </w:p>
        </w:tc>
      </w:tr>
      <w:tr w:rsidR="0024607A" w:rsidTr="00A20CC5">
        <w:trPr>
          <w:cantSplit/>
          <w:trHeight w:val="3661"/>
        </w:trPr>
        <w:tc>
          <w:tcPr>
            <w:tcW w:w="1168" w:type="dxa"/>
            <w:tcBorders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4607A" w:rsidRDefault="0024607A" w:rsidP="00A20CC5">
            <w:pPr>
              <w:ind w:leftChars="54" w:left="113" w:right="113"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礼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求</w:t>
            </w:r>
          </w:p>
        </w:tc>
        <w:tc>
          <w:tcPr>
            <w:tcW w:w="8952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24607A" w:rsidRDefault="0024607A" w:rsidP="00A20CC5">
            <w:pPr>
              <w:pStyle w:val="Style2"/>
              <w:numPr>
                <w:ilvl w:val="0"/>
                <w:numId w:val="3"/>
              </w:numPr>
              <w:ind w:firstLineChars="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认识多位前中国驻世界各国、各地区大使、国外驻中国大使、海外商协会领袖，有机会成为您企业的顾问、终身的朋友。</w:t>
            </w:r>
          </w:p>
          <w:p w:rsidR="0024607A" w:rsidRDefault="0024607A" w:rsidP="00A20CC5">
            <w:pPr>
              <w:ind w:left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2</w:t>
            </w:r>
            <w:r>
              <w:rPr>
                <w:rFonts w:ascii="新宋体" w:eastAsia="新宋体" w:hAnsi="新宋体" w:hint="eastAsia"/>
              </w:rPr>
              <w:t>、认识二百余位全国各地大型优秀企业家。</w:t>
            </w:r>
          </w:p>
          <w:p w:rsidR="0024607A" w:rsidRDefault="0024607A" w:rsidP="00A20CC5">
            <w:pPr>
              <w:ind w:left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3</w:t>
            </w:r>
            <w:r>
              <w:rPr>
                <w:rFonts w:ascii="新宋体" w:eastAsia="新宋体" w:hAnsi="新宋体" w:hint="eastAsia"/>
              </w:rPr>
              <w:t>、（1）报名后如临时因故无法出席，请务必于12月2日前告知，以便调整预定席位。</w:t>
            </w:r>
          </w:p>
          <w:p w:rsidR="0024607A" w:rsidRDefault="0024607A" w:rsidP="00A20CC5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（2）邀请对象：国内优秀生产型企业法人、董事长或净资产1</w:t>
            </w:r>
            <w:r>
              <w:rPr>
                <w:rFonts w:ascii="新宋体" w:eastAsia="新宋体" w:hAnsi="新宋体"/>
              </w:rPr>
              <w:t>000</w:t>
            </w:r>
            <w:r>
              <w:rPr>
                <w:rFonts w:ascii="新宋体" w:eastAsia="新宋体" w:hAnsi="新宋体" w:hint="eastAsia"/>
              </w:rPr>
              <w:t>万以上人士。</w:t>
            </w:r>
          </w:p>
          <w:p w:rsidR="0024607A" w:rsidRDefault="0024607A" w:rsidP="00A20CC5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</w:rPr>
              <w:t xml:space="preserve">  （3）</w:t>
            </w:r>
            <w:r>
              <w:rPr>
                <w:rFonts w:ascii="新宋体" w:eastAsia="新宋体" w:hAnsi="新宋体" w:hint="eastAsia"/>
                <w:b/>
                <w:bCs/>
              </w:rPr>
              <w:t>受场地所限，为确保效果，本次大会仅限联盟会员、特邀嘉宾、意向客户本人出席，一人一席，将谢绝随行人员参会。</w:t>
            </w:r>
          </w:p>
          <w:p w:rsidR="0024607A" w:rsidRDefault="0024607A" w:rsidP="00A20CC5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（4）参会者出席会议和宴会时，请着正装，在指定席位就座。着便装者，谢绝入内。</w:t>
            </w:r>
          </w:p>
        </w:tc>
      </w:tr>
      <w:tr w:rsidR="0024607A" w:rsidTr="00A20CC5">
        <w:trPr>
          <w:trHeight w:val="1546"/>
        </w:trPr>
        <w:tc>
          <w:tcPr>
            <w:tcW w:w="1168" w:type="dxa"/>
            <w:tcBorders>
              <w:top w:val="single" w:sz="6" w:space="0" w:color="auto"/>
              <w:right w:val="single" w:sz="6" w:space="0" w:color="auto"/>
            </w:tcBorders>
          </w:tcPr>
          <w:p w:rsidR="0024607A" w:rsidRDefault="0024607A" w:rsidP="00A20CC5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贸投</w:t>
            </w:r>
          </w:p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易资</w:t>
            </w:r>
          </w:p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合意</w:t>
            </w:r>
          </w:p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作向</w:t>
            </w:r>
          </w:p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国国</w:t>
            </w:r>
          </w:p>
        </w:tc>
        <w:tc>
          <w:tcPr>
            <w:tcW w:w="8952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</w:p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</w:p>
          <w:p w:rsidR="0024607A" w:rsidRDefault="0024607A" w:rsidP="00A20CC5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24607A" w:rsidRDefault="0024607A" w:rsidP="0024607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出席确认表</w:t>
      </w:r>
    </w:p>
    <w:p w:rsidR="0024607A" w:rsidRDefault="0024607A" w:rsidP="0024607A">
      <w:pPr>
        <w:jc w:val="center"/>
        <w:rPr>
          <w:rFonts w:ascii="宋体" w:hAnsi="宋体"/>
          <w:b/>
        </w:rPr>
      </w:pPr>
    </w:p>
    <w:p w:rsidR="0024607A" w:rsidRDefault="0024607A" w:rsidP="0024607A">
      <w:pPr>
        <w:rPr>
          <w:rFonts w:ascii="宋体" w:hAnsi="宋体"/>
          <w:b/>
        </w:rPr>
      </w:pPr>
    </w:p>
    <w:p w:rsidR="0024607A" w:rsidRDefault="0024607A" w:rsidP="0024607A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环球商协会联盟秘书处        </w:t>
      </w:r>
    </w:p>
    <w:p w:rsidR="0024607A" w:rsidRDefault="0024607A" w:rsidP="0024607A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联系人:任彦儒      手机：15210226461 </w:t>
      </w:r>
    </w:p>
    <w:p w:rsidR="0024607A" w:rsidRDefault="0024607A" w:rsidP="0024607A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  王  佳      手机：15011268582                             </w:t>
      </w:r>
    </w:p>
    <w:p w:rsidR="0024607A" w:rsidRDefault="0024607A" w:rsidP="0024607A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电话：010-58466641         传真：010-84364930               </w:t>
      </w:r>
    </w:p>
    <w:p w:rsidR="0024607A" w:rsidRDefault="0024607A" w:rsidP="0024607A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地  址：</w:t>
      </w:r>
      <w:r>
        <w:rPr>
          <w:rFonts w:hint="eastAsia"/>
          <w:b/>
          <w:bCs/>
          <w:szCs w:val="21"/>
        </w:rPr>
        <w:t>北</w:t>
      </w:r>
      <w:r>
        <w:rPr>
          <w:rFonts w:ascii="宋体" w:hAnsi="宋体" w:hint="eastAsia"/>
          <w:b/>
        </w:rPr>
        <w:t>京市朝阳区红军营南路15号瑞普大厦B座    邮  箱：522611429@qq.com     网  址：</w:t>
      </w:r>
      <w:bookmarkStart w:id="3" w:name="OLE_LINK2"/>
      <w:bookmarkStart w:id="4" w:name="OLE_LINK1"/>
      <w:r>
        <w:rPr>
          <w:rFonts w:ascii="宋体" w:hAnsi="宋体"/>
          <w:b/>
        </w:rPr>
        <w:t>http://www.unngo.</w:t>
      </w:r>
      <w:r>
        <w:rPr>
          <w:rFonts w:ascii="宋体" w:hAnsi="宋体" w:hint="eastAsia"/>
          <w:b/>
        </w:rPr>
        <w:t xml:space="preserve">cn </w:t>
      </w:r>
      <w:bookmarkEnd w:id="3"/>
      <w:bookmarkEnd w:id="4"/>
      <w:r>
        <w:rPr>
          <w:rFonts w:ascii="宋体" w:hAnsi="宋体" w:hint="eastAsia"/>
          <w:b/>
        </w:rPr>
        <w:t xml:space="preserve">                          </w:t>
      </w:r>
    </w:p>
    <w:p w:rsidR="0024607A" w:rsidRDefault="0024607A" w:rsidP="0024607A">
      <w:pPr>
        <w:spacing w:line="480" w:lineRule="exact"/>
        <w:jc w:val="center"/>
        <w:rPr>
          <w:rFonts w:ascii="宋体" w:hAnsi="宋体"/>
          <w:b/>
          <w:sz w:val="32"/>
          <w:szCs w:val="48"/>
        </w:rPr>
      </w:pPr>
      <w:r>
        <w:rPr>
          <w:rFonts w:ascii="宋体" w:hAnsi="宋体" w:hint="eastAsia"/>
          <w:b/>
          <w:sz w:val="32"/>
          <w:szCs w:val="21"/>
        </w:rPr>
        <w:lastRenderedPageBreak/>
        <w:t>外交官助力企业拓展海外市场</w:t>
      </w:r>
      <w:r>
        <w:rPr>
          <w:rFonts w:ascii="宋体" w:hAnsi="宋体" w:hint="eastAsia"/>
          <w:b/>
          <w:sz w:val="32"/>
          <w:szCs w:val="48"/>
        </w:rPr>
        <w:t>》</w:t>
      </w:r>
    </w:p>
    <w:p w:rsidR="0024607A" w:rsidRDefault="0024607A" w:rsidP="0024607A">
      <w:pPr>
        <w:spacing w:line="48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暨环球相互贸易平台定点企业甄选大会</w:t>
      </w:r>
    </w:p>
    <w:p w:rsidR="0024607A" w:rsidRDefault="0024607A" w:rsidP="0024607A">
      <w:pPr>
        <w:spacing w:line="480" w:lineRule="exact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活动议程（拟定）</w:t>
      </w:r>
    </w:p>
    <w:tbl>
      <w:tblPr>
        <w:tblW w:w="11080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850"/>
        <w:gridCol w:w="1654"/>
        <w:gridCol w:w="4885"/>
        <w:gridCol w:w="1554"/>
        <w:gridCol w:w="844"/>
      </w:tblGrid>
      <w:tr w:rsidR="0024607A" w:rsidTr="00A20CC5">
        <w:trPr>
          <w:trHeight w:val="470"/>
          <w:jc w:val="center"/>
        </w:trPr>
        <w:tc>
          <w:tcPr>
            <w:tcW w:w="12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活动主题</w:t>
            </w:r>
          </w:p>
        </w:tc>
        <w:tc>
          <w:tcPr>
            <w:tcW w:w="978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外交官助力企业拓展海外市场暨环球贸易平台定点企业甄选大会---长春站</w:t>
            </w:r>
          </w:p>
        </w:tc>
      </w:tr>
      <w:tr w:rsidR="0024607A" w:rsidTr="00A20CC5">
        <w:trPr>
          <w:trHeight w:val="433"/>
          <w:jc w:val="center"/>
        </w:trPr>
        <w:tc>
          <w:tcPr>
            <w:tcW w:w="12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活动目的</w:t>
            </w:r>
          </w:p>
        </w:tc>
        <w:tc>
          <w:tcPr>
            <w:tcW w:w="978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607A" w:rsidRDefault="0024607A" w:rsidP="00A20CC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创新相互贸易模式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打造万家出口基地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推动多边集群采购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化解产品出口难题</w:t>
            </w:r>
          </w:p>
        </w:tc>
      </w:tr>
      <w:tr w:rsidR="0024607A" w:rsidTr="00A20CC5">
        <w:trPr>
          <w:trHeight w:val="433"/>
          <w:jc w:val="center"/>
        </w:trPr>
        <w:tc>
          <w:tcPr>
            <w:tcW w:w="12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活动地点</w:t>
            </w:r>
          </w:p>
        </w:tc>
        <w:tc>
          <w:tcPr>
            <w:tcW w:w="978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长春市长春海航紫荆花饭店8楼金紫荆厅</w:t>
            </w:r>
          </w:p>
        </w:tc>
      </w:tr>
      <w:tr w:rsidR="0024607A" w:rsidTr="00A20CC5">
        <w:trPr>
          <w:trHeight w:val="433"/>
          <w:jc w:val="center"/>
        </w:trPr>
        <w:tc>
          <w:tcPr>
            <w:tcW w:w="12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活动时间</w:t>
            </w:r>
          </w:p>
        </w:tc>
        <w:tc>
          <w:tcPr>
            <w:tcW w:w="978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2015年12月4日</w:t>
            </w:r>
          </w:p>
        </w:tc>
      </w:tr>
      <w:tr w:rsidR="0024607A" w:rsidTr="00A20CC5">
        <w:trPr>
          <w:trHeight w:val="433"/>
          <w:jc w:val="center"/>
        </w:trPr>
        <w:tc>
          <w:tcPr>
            <w:tcW w:w="12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活动人数</w:t>
            </w:r>
          </w:p>
        </w:tc>
        <w:tc>
          <w:tcPr>
            <w:tcW w:w="978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300人</w:t>
            </w:r>
          </w:p>
        </w:tc>
      </w:tr>
      <w:tr w:rsidR="0024607A" w:rsidTr="00A20CC5">
        <w:trPr>
          <w:trHeight w:val="569"/>
          <w:jc w:val="center"/>
        </w:trPr>
        <w:tc>
          <w:tcPr>
            <w:tcW w:w="1108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会议日程及项目安排</w:t>
            </w:r>
          </w:p>
        </w:tc>
      </w:tr>
      <w:tr w:rsidR="0024607A" w:rsidTr="00A20CC5">
        <w:trPr>
          <w:trHeight w:val="569"/>
          <w:jc w:val="center"/>
        </w:trPr>
        <w:tc>
          <w:tcPr>
            <w:tcW w:w="12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日期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序号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时间</w:t>
            </w:r>
          </w:p>
        </w:tc>
        <w:tc>
          <w:tcPr>
            <w:tcW w:w="48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议程</w:t>
            </w:r>
          </w:p>
        </w:tc>
        <w:tc>
          <w:tcPr>
            <w:tcW w:w="155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负责人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备注</w:t>
            </w:r>
          </w:p>
        </w:tc>
      </w:tr>
      <w:tr w:rsidR="0024607A" w:rsidTr="00A20CC5">
        <w:trPr>
          <w:trHeight w:val="699"/>
          <w:jc w:val="center"/>
        </w:trPr>
        <w:tc>
          <w:tcPr>
            <w:tcW w:w="129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12月4日</w:t>
            </w:r>
          </w:p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12：00—13：00</w:t>
            </w:r>
          </w:p>
        </w:tc>
        <w:tc>
          <w:tcPr>
            <w:tcW w:w="4885" w:type="dxa"/>
            <w:tcBorders>
              <w:top w:val="single" w:sz="4" w:space="0" w:color="auto"/>
            </w:tcBorders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嘉宾核实身份信息，领取入场券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联盟</w:t>
            </w:r>
          </w:p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视频</w:t>
            </w:r>
          </w:p>
        </w:tc>
      </w:tr>
      <w:tr w:rsidR="0024607A" w:rsidTr="00A20CC5">
        <w:trPr>
          <w:trHeight w:val="606"/>
          <w:jc w:val="center"/>
        </w:trPr>
        <w:tc>
          <w:tcPr>
            <w:tcW w:w="1293" w:type="dxa"/>
            <w:vMerge/>
            <w:tcBorders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1654" w:type="dxa"/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13：00—13：10</w:t>
            </w:r>
          </w:p>
        </w:tc>
        <w:tc>
          <w:tcPr>
            <w:tcW w:w="4885" w:type="dxa"/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活动开始，主持人介绍与会领导及贵宾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王丹阳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607A" w:rsidTr="00A20CC5">
        <w:trPr>
          <w:trHeight w:val="654"/>
          <w:jc w:val="center"/>
        </w:trPr>
        <w:tc>
          <w:tcPr>
            <w:tcW w:w="1293" w:type="dxa"/>
            <w:vMerge/>
            <w:tcBorders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1654" w:type="dxa"/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13：10—13：20</w:t>
            </w:r>
          </w:p>
        </w:tc>
        <w:tc>
          <w:tcPr>
            <w:tcW w:w="4885" w:type="dxa"/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长春</w:t>
            </w:r>
            <w:r>
              <w:rPr>
                <w:rFonts w:ascii="宋体" w:hAnsi="宋体"/>
                <w:sz w:val="18"/>
              </w:rPr>
              <w:t>市人民政府相关领导致辞</w:t>
            </w:r>
          </w:p>
        </w:tc>
        <w:tc>
          <w:tcPr>
            <w:tcW w:w="1554" w:type="dxa"/>
            <w:tcBorders>
              <w:bottom w:val="nil"/>
              <w:righ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待定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607A" w:rsidTr="00A20CC5">
        <w:trPr>
          <w:trHeight w:val="654"/>
          <w:jc w:val="center"/>
        </w:trPr>
        <w:tc>
          <w:tcPr>
            <w:tcW w:w="1293" w:type="dxa"/>
            <w:vMerge/>
            <w:tcBorders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1654" w:type="dxa"/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13：20—14：00</w:t>
            </w:r>
          </w:p>
        </w:tc>
        <w:tc>
          <w:tcPr>
            <w:tcW w:w="4885" w:type="dxa"/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走出去政策解读</w:t>
            </w:r>
          </w:p>
        </w:tc>
        <w:tc>
          <w:tcPr>
            <w:tcW w:w="1554" w:type="dxa"/>
            <w:tcBorders>
              <w:bottom w:val="nil"/>
              <w:righ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联盟创会主席兼秘书长姚海涛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联盟</w:t>
            </w:r>
          </w:p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视频</w:t>
            </w:r>
          </w:p>
        </w:tc>
      </w:tr>
      <w:tr w:rsidR="0024607A" w:rsidTr="00A20CC5">
        <w:trPr>
          <w:trHeight w:val="699"/>
          <w:jc w:val="center"/>
        </w:trPr>
        <w:tc>
          <w:tcPr>
            <w:tcW w:w="1293" w:type="dxa"/>
            <w:vMerge/>
            <w:tcBorders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1654" w:type="dxa"/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</w:rPr>
              <w:t>14：00—14：05</w:t>
            </w:r>
          </w:p>
        </w:tc>
        <w:tc>
          <w:tcPr>
            <w:tcW w:w="4885" w:type="dxa"/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互贸平台专家委员会主任致辞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前驻纳米比亚特命全权大使</w:t>
            </w:r>
          </w:p>
          <w:p w:rsidR="0024607A" w:rsidRDefault="0024607A" w:rsidP="00A20CC5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/>
                <w:color w:val="000000" w:themeColor="text1"/>
                <w:sz w:val="18"/>
              </w:rPr>
              <w:t>廉正保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607A" w:rsidTr="00A20CC5">
        <w:trPr>
          <w:trHeight w:val="639"/>
          <w:jc w:val="center"/>
        </w:trPr>
        <w:tc>
          <w:tcPr>
            <w:tcW w:w="1293" w:type="dxa"/>
            <w:vMerge/>
            <w:tcBorders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1654" w:type="dxa"/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</w:rPr>
              <w:t xml:space="preserve"> 14：05—14：45</w:t>
            </w:r>
          </w:p>
        </w:tc>
        <w:tc>
          <w:tcPr>
            <w:tcW w:w="4885" w:type="dxa"/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</w:rPr>
              <w:t>大使与与会嘉宾现场互动座谈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</w:rPr>
              <w:t>前驻外大使团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color w:val="FF0000"/>
                <w:sz w:val="18"/>
              </w:rPr>
            </w:pPr>
          </w:p>
        </w:tc>
      </w:tr>
      <w:tr w:rsidR="0024607A" w:rsidTr="00A20CC5">
        <w:trPr>
          <w:trHeight w:val="561"/>
          <w:jc w:val="center"/>
        </w:trPr>
        <w:tc>
          <w:tcPr>
            <w:tcW w:w="1293" w:type="dxa"/>
            <w:vMerge/>
            <w:tcBorders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1654" w:type="dxa"/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</w:rPr>
              <w:t xml:space="preserve"> 14：45—16：10</w:t>
            </w:r>
          </w:p>
        </w:tc>
        <w:tc>
          <w:tcPr>
            <w:tcW w:w="4885" w:type="dxa"/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</w:rPr>
              <w:t>企业海内外市场新机遇——环球互贸平台服务解析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</w:rPr>
              <w:t>舒雅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平台</w:t>
            </w:r>
          </w:p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视频</w:t>
            </w:r>
          </w:p>
        </w:tc>
      </w:tr>
      <w:tr w:rsidR="0024607A" w:rsidTr="00A20CC5">
        <w:trPr>
          <w:trHeight w:val="724"/>
          <w:jc w:val="center"/>
        </w:trPr>
        <w:tc>
          <w:tcPr>
            <w:tcW w:w="1293" w:type="dxa"/>
            <w:vMerge/>
            <w:tcBorders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8</w:t>
            </w:r>
          </w:p>
        </w:tc>
        <w:tc>
          <w:tcPr>
            <w:tcW w:w="1654" w:type="dxa"/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16：10—16：40</w:t>
            </w:r>
          </w:p>
        </w:tc>
        <w:tc>
          <w:tcPr>
            <w:tcW w:w="4885" w:type="dxa"/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备选企业及环球互贸平台城市运营中心甄选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舒雅&amp;</w:t>
            </w:r>
          </w:p>
          <w:p w:rsidR="0024607A" w:rsidRDefault="0024607A" w:rsidP="00A20CC5"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前驻外大使团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24607A" w:rsidTr="00A20CC5">
        <w:trPr>
          <w:trHeight w:val="699"/>
          <w:jc w:val="center"/>
        </w:trPr>
        <w:tc>
          <w:tcPr>
            <w:tcW w:w="1293" w:type="dxa"/>
            <w:vMerge/>
            <w:tcBorders>
              <w:righ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</w:p>
        </w:tc>
        <w:tc>
          <w:tcPr>
            <w:tcW w:w="1654" w:type="dxa"/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16：40—17：10</w:t>
            </w:r>
          </w:p>
        </w:tc>
        <w:tc>
          <w:tcPr>
            <w:tcW w:w="4885" w:type="dxa"/>
            <w:vAlign w:val="center"/>
          </w:tcPr>
          <w:p w:rsidR="0024607A" w:rsidRDefault="0024607A" w:rsidP="00A20CC5">
            <w:pPr>
              <w:jc w:val="left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活动结束，嘉宾与大使及平台领导自由沟通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舒雅&amp;</w:t>
            </w:r>
          </w:p>
          <w:p w:rsidR="0024607A" w:rsidRDefault="0024607A" w:rsidP="00A20CC5"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前驻外大使团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24607A" w:rsidRDefault="0024607A" w:rsidP="00A20CC5">
            <w:pPr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24607A" w:rsidRDefault="0024607A" w:rsidP="0024607A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                                        </w:t>
      </w:r>
    </w:p>
    <w:p w:rsidR="0024607A" w:rsidRDefault="0024607A" w:rsidP="0024607A"/>
    <w:p w:rsidR="0024607A" w:rsidRDefault="0024607A" w:rsidP="0024607A"/>
    <w:p w:rsidR="0024607A" w:rsidRDefault="0024607A" w:rsidP="0024607A">
      <w:pPr>
        <w:widowControl/>
        <w:jc w:val="left"/>
        <w:rPr>
          <w:rFonts w:ascii="仿宋" w:eastAsia="仿宋" w:hAnsi="仿宋" w:cs="宋体"/>
          <w:kern w:val="0"/>
          <w:sz w:val="32"/>
          <w:szCs w:val="32"/>
          <w:lang w:bidi="ar"/>
        </w:rPr>
      </w:pPr>
    </w:p>
    <w:p w:rsidR="0024607A" w:rsidRPr="0024607A" w:rsidRDefault="0024607A" w:rsidP="0024607A">
      <w:pPr>
        <w:widowControl/>
        <w:ind w:firstLine="660"/>
        <w:jc w:val="right"/>
        <w:rPr>
          <w:rFonts w:ascii="仿宋" w:eastAsia="仿宋" w:hAnsi="仿宋" w:cs="宋体"/>
          <w:kern w:val="0"/>
          <w:sz w:val="32"/>
          <w:szCs w:val="32"/>
          <w:lang w:bidi="ar"/>
        </w:rPr>
      </w:pPr>
    </w:p>
    <w:p w:rsidR="009E2976" w:rsidRDefault="0002403B" w:rsidP="0002403B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02403B" w:rsidRDefault="0002403B" w:rsidP="0002403B">
      <w:pPr>
        <w:jc w:val="left"/>
        <w:rPr>
          <w:rFonts w:ascii="仿宋" w:eastAsia="仿宋" w:hAnsi="仿宋"/>
          <w:sz w:val="32"/>
          <w:szCs w:val="32"/>
        </w:rPr>
      </w:pPr>
    </w:p>
    <w:p w:rsidR="0002403B" w:rsidRPr="005E20D3" w:rsidRDefault="0002403B" w:rsidP="0002403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t>各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t>县（</w:t>
      </w: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t>市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t>）</w:t>
      </w: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t>区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t>、开发区</w:t>
      </w: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t>组织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t>企业分配表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580"/>
        <w:gridCol w:w="2841"/>
      </w:tblGrid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</w:t>
            </w:r>
            <w:r>
              <w:rPr>
                <w:rFonts w:ascii="仿宋" w:eastAsia="仿宋" w:hAnsi="仿宋"/>
                <w:sz w:val="32"/>
                <w:szCs w:val="32"/>
              </w:rPr>
              <w:t>号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</w:t>
            </w:r>
            <w:r>
              <w:rPr>
                <w:rFonts w:ascii="仿宋" w:eastAsia="仿宋" w:hAnsi="仿宋"/>
                <w:sz w:val="32"/>
                <w:szCs w:val="32"/>
              </w:rPr>
              <w:t>数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朝阳</w:t>
            </w:r>
            <w:r>
              <w:rPr>
                <w:rFonts w:ascii="仿宋" w:eastAsia="仿宋" w:hAnsi="仿宋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</w:t>
            </w:r>
            <w:r>
              <w:rPr>
                <w:rFonts w:ascii="仿宋" w:eastAsia="仿宋" w:hAnsi="仿宋"/>
                <w:sz w:val="32"/>
                <w:szCs w:val="32"/>
              </w:rPr>
              <w:t>关区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宽</w:t>
            </w:r>
            <w:r>
              <w:rPr>
                <w:rFonts w:ascii="仿宋" w:eastAsia="仿宋" w:hAnsi="仿宋"/>
                <w:sz w:val="32"/>
                <w:szCs w:val="32"/>
              </w:rPr>
              <w:t>城区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二</w:t>
            </w:r>
            <w:r>
              <w:rPr>
                <w:rFonts w:ascii="仿宋" w:eastAsia="仿宋" w:hAnsi="仿宋"/>
                <w:sz w:val="32"/>
                <w:szCs w:val="32"/>
              </w:rPr>
              <w:t>道区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绿园</w:t>
            </w:r>
            <w:r>
              <w:rPr>
                <w:rFonts w:ascii="仿宋" w:eastAsia="仿宋" w:hAnsi="仿宋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双</w:t>
            </w:r>
            <w:r>
              <w:rPr>
                <w:rFonts w:ascii="仿宋" w:eastAsia="仿宋" w:hAnsi="仿宋"/>
                <w:sz w:val="32"/>
                <w:szCs w:val="32"/>
              </w:rPr>
              <w:t>阳区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九</w:t>
            </w:r>
            <w:r>
              <w:rPr>
                <w:rFonts w:ascii="仿宋" w:eastAsia="仿宋" w:hAnsi="仿宋"/>
                <w:sz w:val="32"/>
                <w:szCs w:val="32"/>
              </w:rPr>
              <w:t>台区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榆</w:t>
            </w:r>
            <w:r>
              <w:rPr>
                <w:rFonts w:ascii="仿宋" w:eastAsia="仿宋" w:hAnsi="仿宋"/>
                <w:sz w:val="32"/>
                <w:szCs w:val="32"/>
              </w:rPr>
              <w:t>树市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农</w:t>
            </w:r>
            <w:r>
              <w:rPr>
                <w:rFonts w:ascii="仿宋" w:eastAsia="仿宋" w:hAnsi="仿宋"/>
                <w:sz w:val="32"/>
                <w:szCs w:val="32"/>
              </w:rPr>
              <w:t>安县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德</w:t>
            </w:r>
            <w:r>
              <w:rPr>
                <w:rFonts w:ascii="仿宋" w:eastAsia="仿宋" w:hAnsi="仿宋"/>
                <w:sz w:val="32"/>
                <w:szCs w:val="32"/>
              </w:rPr>
              <w:t>惠市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</w:t>
            </w:r>
            <w:r>
              <w:rPr>
                <w:rFonts w:ascii="仿宋" w:eastAsia="仿宋" w:hAnsi="仿宋"/>
                <w:sz w:val="32"/>
                <w:szCs w:val="32"/>
              </w:rPr>
              <w:t>开区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/>
                <w:sz w:val="32"/>
                <w:szCs w:val="32"/>
              </w:rPr>
              <w:t>新区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汽</w:t>
            </w:r>
            <w:r>
              <w:rPr>
                <w:rFonts w:ascii="仿宋" w:eastAsia="仿宋" w:hAnsi="仿宋"/>
                <w:sz w:val="32"/>
                <w:szCs w:val="32"/>
              </w:rPr>
              <w:t>开区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  <w:tr w:rsidR="0002403B" w:rsidTr="0002403B">
        <w:tc>
          <w:tcPr>
            <w:tcW w:w="110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4580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净</w:t>
            </w:r>
            <w:r>
              <w:rPr>
                <w:rFonts w:ascii="仿宋" w:eastAsia="仿宋" w:hAnsi="仿宋"/>
                <w:sz w:val="32"/>
                <w:szCs w:val="32"/>
              </w:rPr>
              <w:t>月区</w:t>
            </w:r>
          </w:p>
        </w:tc>
        <w:tc>
          <w:tcPr>
            <w:tcW w:w="2841" w:type="dxa"/>
          </w:tcPr>
          <w:p w:rsidR="0002403B" w:rsidRDefault="0002403B" w:rsidP="0002403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</w:tr>
    </w:tbl>
    <w:p w:rsidR="0002403B" w:rsidRPr="005E20D3" w:rsidRDefault="0002403B" w:rsidP="0002403B">
      <w:pPr>
        <w:jc w:val="center"/>
        <w:rPr>
          <w:rFonts w:ascii="仿宋" w:eastAsia="仿宋" w:hAnsi="仿宋"/>
          <w:sz w:val="32"/>
          <w:szCs w:val="32"/>
        </w:rPr>
      </w:pPr>
    </w:p>
    <w:sectPr w:rsidR="0002403B" w:rsidRPr="005E2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8A" w:rsidRDefault="00B9288A" w:rsidP="005F7A41">
      <w:r>
        <w:separator/>
      </w:r>
    </w:p>
  </w:endnote>
  <w:endnote w:type="continuationSeparator" w:id="0">
    <w:p w:rsidR="00B9288A" w:rsidRDefault="00B9288A" w:rsidP="005F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8A" w:rsidRDefault="00B9288A" w:rsidP="005F7A41">
      <w:r>
        <w:separator/>
      </w:r>
    </w:p>
  </w:footnote>
  <w:footnote w:type="continuationSeparator" w:id="0">
    <w:p w:rsidR="00B9288A" w:rsidRDefault="00B9288A" w:rsidP="005F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7429"/>
    <w:multiLevelType w:val="multilevel"/>
    <w:tmpl w:val="22B77429"/>
    <w:lvl w:ilvl="0">
      <w:start w:val="1"/>
      <w:numFmt w:val="decimal"/>
      <w:lvlText w:val="%1、"/>
      <w:lvlJc w:val="left"/>
      <w:pPr>
        <w:ind w:left="465" w:hanging="36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1" w15:restartNumberingAfterBreak="0">
    <w:nsid w:val="56459AD8"/>
    <w:multiLevelType w:val="singleLevel"/>
    <w:tmpl w:val="56459AD8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6459B2E"/>
    <w:multiLevelType w:val="singleLevel"/>
    <w:tmpl w:val="56459B2E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6A3C33"/>
    <w:rsid w:val="0002403B"/>
    <w:rsid w:val="00063599"/>
    <w:rsid w:val="000A2FDF"/>
    <w:rsid w:val="000E1771"/>
    <w:rsid w:val="001C354A"/>
    <w:rsid w:val="0024607A"/>
    <w:rsid w:val="003E7540"/>
    <w:rsid w:val="00450D9C"/>
    <w:rsid w:val="00500448"/>
    <w:rsid w:val="00521D50"/>
    <w:rsid w:val="005E20D3"/>
    <w:rsid w:val="005F7A41"/>
    <w:rsid w:val="006844C4"/>
    <w:rsid w:val="00876C2F"/>
    <w:rsid w:val="009455EF"/>
    <w:rsid w:val="009C7059"/>
    <w:rsid w:val="009D0AD7"/>
    <w:rsid w:val="009E2976"/>
    <w:rsid w:val="00A134E1"/>
    <w:rsid w:val="00A7594E"/>
    <w:rsid w:val="00B8796B"/>
    <w:rsid w:val="00B9288A"/>
    <w:rsid w:val="00CA4F8A"/>
    <w:rsid w:val="00D4358C"/>
    <w:rsid w:val="00E02F9D"/>
    <w:rsid w:val="00E37802"/>
    <w:rsid w:val="00EE22AF"/>
    <w:rsid w:val="326A3C33"/>
    <w:rsid w:val="4814488C"/>
    <w:rsid w:val="4E5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0CE070-C07B-4A0A-B6F9-86F7731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E37802"/>
    <w:rPr>
      <w:sz w:val="18"/>
      <w:szCs w:val="18"/>
    </w:rPr>
  </w:style>
  <w:style w:type="character" w:customStyle="1" w:styleId="Char">
    <w:name w:val="批注框文本 Char"/>
    <w:basedOn w:val="a0"/>
    <w:link w:val="a4"/>
    <w:rsid w:val="00E378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5F7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F7A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5F7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F7A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2"/>
    <w:rsid w:val="0024607A"/>
    <w:pPr>
      <w:ind w:leftChars="2500" w:left="100"/>
    </w:pPr>
  </w:style>
  <w:style w:type="character" w:customStyle="1" w:styleId="Char2">
    <w:name w:val="日期 Char"/>
    <w:basedOn w:val="a0"/>
    <w:link w:val="a7"/>
    <w:rsid w:val="0024607A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Style2">
    <w:name w:val="_Style 2"/>
    <w:basedOn w:val="a"/>
    <w:uiPriority w:val="99"/>
    <w:qFormat/>
    <w:rsid w:val="0024607A"/>
    <w:pPr>
      <w:ind w:firstLineChars="200" w:firstLine="420"/>
    </w:pPr>
    <w:rPr>
      <w:rFonts w:ascii="Times New Roman" w:eastAsia="宋体" w:hAnsi="Times New Roman" w:cs="Times New Roman"/>
    </w:rPr>
  </w:style>
  <w:style w:type="table" w:styleId="a8">
    <w:name w:val="Table Grid"/>
    <w:basedOn w:val="a1"/>
    <w:rsid w:val="0002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3&#12289;&#20225;&#19994;&#36164;&#26009;&#35831;&#20132;&#20250;&#35758;&#31614;&#21040;&#22788;&#65292;&#21516;&#30005;&#23376;&#29256;&#21457;&#37038;&#31665;987215425@qq.com&#6530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B13B9-A98D-4FF1-B181-7B56B08D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ze13-zc140107lc</cp:lastModifiedBy>
  <cp:revision>2</cp:revision>
  <cp:lastPrinted>2015-11-26T07:28:00Z</cp:lastPrinted>
  <dcterms:created xsi:type="dcterms:W3CDTF">2015-11-27T03:20:00Z</dcterms:created>
  <dcterms:modified xsi:type="dcterms:W3CDTF">2015-11-27T03:20:00Z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