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cs="宋体"/>
          <w:b/>
          <w:bCs/>
          <w:sz w:val="44"/>
          <w:szCs w:val="44"/>
        </w:rPr>
      </w:pPr>
      <w:bookmarkStart w:id="0" w:name="_GoBack"/>
      <w:r>
        <w:rPr>
          <w:rFonts w:ascii="宋体" w:cs="宋体"/>
          <w:b/>
          <w:bCs/>
          <w:sz w:val="44"/>
          <w:szCs w:val="44"/>
        </w:rPr>
        <w:t>企业</w:t>
      </w:r>
      <w:r>
        <w:rPr>
          <w:rFonts w:hint="eastAsia" w:ascii="宋体" w:cs="宋体"/>
          <w:b/>
          <w:bCs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adjustRightInd/>
        <w:snapToGrid/>
        <w:spacing w:line="480" w:lineRule="exact"/>
        <w:ind w:firstLine="640" w:firstLineChars="200"/>
        <w:jc w:val="both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为了配合做好</w:t>
      </w:r>
      <w:r>
        <w:rPr>
          <w:rFonts w:ascii="仿宋_GB2312" w:eastAsia="仿宋_GB2312"/>
          <w:sz w:val="32"/>
          <w:szCs w:val="32"/>
          <w:lang w:val="en-US"/>
        </w:rPr>
        <w:t>2025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>“活力长春·畅快出行”汽车促消费活动</w:t>
      </w:r>
      <w:r>
        <w:rPr>
          <w:rFonts w:ascii="仿宋_GB2312" w:eastAsia="仿宋_GB2312"/>
          <w:sz w:val="32"/>
          <w:szCs w:val="32"/>
        </w:rPr>
        <w:t>暨</w:t>
      </w:r>
      <w:r>
        <w:rPr>
          <w:rFonts w:hint="eastAsia" w:ascii="仿宋_GB2312" w:eastAsia="仿宋_GB2312"/>
          <w:sz w:val="32"/>
          <w:szCs w:val="32"/>
          <w:lang w:eastAsia="zh-CN"/>
        </w:rPr>
        <w:t>“汽车下乡”</w:t>
      </w:r>
      <w:r>
        <w:rPr>
          <w:rFonts w:hint="eastAsia" w:ascii="仿宋_GB2312" w:eastAsia="仿宋_GB2312"/>
          <w:sz w:val="32"/>
          <w:szCs w:val="32"/>
        </w:rPr>
        <w:t>活动</w:t>
      </w:r>
      <w:r>
        <w:rPr>
          <w:rFonts w:hint="eastAsia" w:ascii="仿宋" w:eastAsia="仿宋" w:cs="仿宋"/>
          <w:sz w:val="32"/>
          <w:szCs w:val="32"/>
        </w:rPr>
        <w:t>相关工作，</w:t>
      </w:r>
      <w:r>
        <w:rPr>
          <w:rFonts w:hint="eastAsia" w:ascii="仿宋" w:eastAsia="仿宋" w:cs="仿宋"/>
          <w:sz w:val="32"/>
          <w:szCs w:val="32"/>
          <w:lang w:eastAsia="zh-CN"/>
        </w:rPr>
        <w:t>顺利发放</w:t>
      </w:r>
      <w:r>
        <w:rPr>
          <w:rFonts w:hint="eastAsia" w:ascii="仿宋" w:eastAsia="仿宋" w:cs="仿宋"/>
          <w:sz w:val="32"/>
          <w:szCs w:val="32"/>
        </w:rPr>
        <w:t>汽车消费补贴</w:t>
      </w:r>
      <w:r>
        <w:rPr>
          <w:rFonts w:hint="eastAsia" w:asci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eastAsia="仿宋" w:cs="仿宋"/>
          <w:sz w:val="32"/>
          <w:szCs w:val="32"/>
        </w:rPr>
        <w:t>提振消费信心，惠及春城百姓，防止各类风险，</w:t>
      </w:r>
      <w:r>
        <w:rPr>
          <w:rFonts w:hint="eastAsia" w:ascii="仿宋" w:eastAsia="仿宋" w:cs="仿宋"/>
          <w:sz w:val="32"/>
          <w:szCs w:val="32"/>
          <w:highlight w:val="none"/>
          <w:lang w:eastAsia="zh-CN"/>
        </w:rPr>
        <w:t>我公司现</w:t>
      </w:r>
      <w:r>
        <w:rPr>
          <w:rFonts w:hint="eastAsia" w:ascii="仿宋" w:eastAsia="仿宋" w:cs="仿宋"/>
          <w:sz w:val="32"/>
          <w:szCs w:val="32"/>
          <w:highlight w:val="none"/>
        </w:rPr>
        <w:t>郑重承诺如下</w:t>
      </w:r>
      <w:r>
        <w:rPr>
          <w:rFonts w:hint="eastAsia" w:asci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eastAsia="仿宋" w:cs="仿宋"/>
          <w:sz w:val="32"/>
          <w:szCs w:val="32"/>
          <w:lang w:eastAsia="zh-CN"/>
        </w:rPr>
        <w:t>向活动主办方及活动承办方提供的所有资料均合法、真实、有效，商家商户号及相关信息不错填、冒填、漏填，活动启动后，商户信息将不予更改或增加，由于提供商户号错误、缺项或活动期间临时变更，所产生的投诉纠纷及损失，由本企业自行解决</w:t>
      </w:r>
      <w:r>
        <w:rPr>
          <w:rFonts w:asci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eastAsia="仿宋" w:cs="仿宋"/>
          <w:sz w:val="32"/>
          <w:szCs w:val="32"/>
          <w:lang w:eastAsia="zh-CN"/>
        </w:rPr>
        <w:t>监督内部员工，</w:t>
      </w:r>
      <w:r>
        <w:rPr>
          <w:rFonts w:hint="eastAsia" w:ascii="仿宋" w:eastAsia="仿宋" w:cs="仿宋"/>
          <w:sz w:val="32"/>
          <w:szCs w:val="32"/>
        </w:rPr>
        <w:t>不恶意拆分金额</w:t>
      </w:r>
      <w:r>
        <w:rPr>
          <w:rFonts w:hint="eastAsia" w:ascii="仿宋" w:eastAsia="仿宋" w:cs="仿宋"/>
          <w:sz w:val="32"/>
          <w:szCs w:val="32"/>
          <w:lang w:eastAsia="zh-CN"/>
        </w:rPr>
        <w:t>，不参与任何形式的套券及套现行为，一旦发现严肃处理</w:t>
      </w:r>
      <w:r>
        <w:rPr>
          <w:rFonts w:ascii="仿宋" w:eastAsia="仿宋" w:cs="仿宋"/>
          <w:sz w:val="32"/>
          <w:szCs w:val="32"/>
          <w:lang w:eastAsia="zh-CN"/>
        </w:rPr>
        <w:t>。</w:t>
      </w:r>
    </w:p>
    <w:p>
      <w:pPr>
        <w:pStyle w:val="2"/>
        <w:spacing w:line="480" w:lineRule="exact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eastAsia="仿宋" w:cs="仿宋"/>
          <w:sz w:val="32"/>
          <w:szCs w:val="32"/>
        </w:rPr>
        <w:t>遵守国家法律、法规、规章和政策规定开展生产经营活动</w:t>
      </w:r>
      <w:r>
        <w:rPr>
          <w:rFonts w:hint="eastAsia" w:ascii="仿宋" w:eastAsia="仿宋" w:cs="仿宋"/>
          <w:sz w:val="32"/>
          <w:szCs w:val="32"/>
          <w:lang w:eastAsia="zh-CN"/>
        </w:rPr>
        <w:t>，</w:t>
      </w:r>
      <w:r>
        <w:rPr>
          <w:rFonts w:ascii="仿宋" w:eastAsia="仿宋" w:cs="仿宋"/>
          <w:sz w:val="32"/>
          <w:szCs w:val="32"/>
          <w:lang w:val="en-US" w:eastAsia="zh-CN"/>
        </w:rPr>
        <w:t>遵守安全生产和疫情防控规定，维持安全秩序。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eastAsia="仿宋" w:cs="仿宋"/>
          <w:sz w:val="32"/>
          <w:szCs w:val="32"/>
        </w:rPr>
        <w:t>、配合政府做好</w:t>
      </w:r>
      <w:r>
        <w:rPr>
          <w:rFonts w:ascii="仿宋" w:eastAsia="仿宋" w:cs="仿宋"/>
          <w:sz w:val="32"/>
          <w:szCs w:val="32"/>
        </w:rPr>
        <w:t>促消费</w:t>
      </w:r>
      <w:r>
        <w:rPr>
          <w:rFonts w:hint="eastAsia" w:ascii="仿宋" w:eastAsia="仿宋" w:cs="仿宋"/>
          <w:sz w:val="32"/>
          <w:szCs w:val="32"/>
        </w:rPr>
        <w:t>活动</w:t>
      </w:r>
      <w:r>
        <w:rPr>
          <w:rFonts w:hint="eastAsia" w:asci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eastAsia="仿宋" w:cs="仿宋"/>
          <w:sz w:val="32"/>
          <w:szCs w:val="32"/>
        </w:rPr>
        <w:t>工作，积极宣传，同时要拿出本企业在活动期间的优惠折让措施，扩大优惠力度</w:t>
      </w:r>
      <w:r>
        <w:rPr>
          <w:rFonts w:asci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eastAsia="仿宋" w:cs="仿宋"/>
          <w:sz w:val="32"/>
          <w:szCs w:val="32"/>
        </w:rPr>
        <w:t>、自我约束、自我管理，守合同、重信用，不虚假宣传、</w:t>
      </w:r>
      <w:r>
        <w:rPr>
          <w:rFonts w:hint="eastAsia" w:ascii="仿宋" w:eastAsia="仿宋" w:cs="仿宋"/>
          <w:sz w:val="32"/>
          <w:szCs w:val="32"/>
          <w:lang w:eastAsia="zh-CN"/>
        </w:rPr>
        <w:t>不借机抬价</w:t>
      </w:r>
      <w:r>
        <w:rPr>
          <w:rFonts w:hint="eastAsia" w:ascii="仿宋" w:eastAsia="仿宋" w:cs="仿宋"/>
          <w:sz w:val="32"/>
          <w:szCs w:val="32"/>
        </w:rPr>
        <w:t>、不价格欺诈，维护消费者的合法权益</w:t>
      </w:r>
      <w:r>
        <w:rPr>
          <w:rFonts w:asci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</w:rPr>
        <w:t>六、自觉接受政府各部门及社会各界的监督，加强行业自律</w:t>
      </w:r>
      <w:r>
        <w:rPr>
          <w:rFonts w:hint="eastAsia" w:ascii="仿宋" w:eastAsia="仿宋" w:cs="仿宋"/>
          <w:sz w:val="32"/>
          <w:szCs w:val="32"/>
          <w:lang w:eastAsia="zh-CN"/>
        </w:rPr>
        <w:t>，</w:t>
      </w:r>
      <w:r>
        <w:rPr>
          <w:rFonts w:ascii="仿宋" w:eastAsia="仿宋"/>
          <w:b w:val="0"/>
          <w:bCs w:val="0"/>
          <w:i w:val="0"/>
          <w:caps w:val="0"/>
          <w:smallCaps w:val="0"/>
          <w:color w:val="auto"/>
          <w:spacing w:val="5"/>
          <w:w w:val="100"/>
          <w:kern w:val="0"/>
          <w:sz w:val="32"/>
          <w:szCs w:val="32"/>
          <w:highlight w:val="none"/>
          <w:lang w:val="en-US" w:eastAsia="zh-CN" w:bidi="ar-SA"/>
        </w:rPr>
        <w:t>已加入长春市汽车经销行业自律公约，</w:t>
      </w:r>
      <w:r>
        <w:rPr>
          <w:rFonts w:hint="eastAsia" w:ascii="仿宋" w:eastAsia="仿宋" w:cs="仿宋"/>
          <w:sz w:val="32"/>
          <w:szCs w:val="32"/>
        </w:rPr>
        <w:t>面对消费者各类投诉时，主动配合相关部门妥善处理</w:t>
      </w:r>
      <w:r>
        <w:rPr>
          <w:rFonts w:asci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七、</w:t>
      </w:r>
      <w:r>
        <w:rPr>
          <w:rFonts w:hint="eastAsia" w:ascii="仿宋" w:eastAsia="仿宋" w:cs="仿宋"/>
          <w:sz w:val="32"/>
          <w:szCs w:val="32"/>
          <w:lang w:eastAsia="zh-CN"/>
        </w:rPr>
        <w:t>履行</w:t>
      </w:r>
      <w:r>
        <w:rPr>
          <w:rFonts w:hint="eastAsia" w:ascii="仿宋" w:eastAsia="仿宋" w:cs="仿宋"/>
          <w:sz w:val="32"/>
          <w:szCs w:val="32"/>
        </w:rPr>
        <w:t>以上承诺并接受</w:t>
      </w:r>
      <w:r>
        <w:rPr>
          <w:rFonts w:hint="eastAsia" w:ascii="仿宋" w:eastAsia="仿宋" w:cs="仿宋"/>
          <w:sz w:val="32"/>
          <w:szCs w:val="32"/>
          <w:lang w:eastAsia="zh-CN"/>
        </w:rPr>
        <w:t>社会</w:t>
      </w:r>
      <w:r>
        <w:rPr>
          <w:rFonts w:hint="eastAsia" w:ascii="仿宋" w:eastAsia="仿宋" w:cs="仿宋"/>
          <w:sz w:val="32"/>
          <w:szCs w:val="32"/>
        </w:rPr>
        <w:t>监督。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640" w:firstLine="3840" w:firstLineChars="12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eastAsia="仿宋" w:cs="仿宋"/>
          <w:sz w:val="32"/>
          <w:szCs w:val="32"/>
        </w:rPr>
        <w:t>承诺方</w:t>
      </w:r>
      <w:r>
        <w:rPr>
          <w:rFonts w:hint="eastAsia" w:ascii="仿宋" w:eastAsia="仿宋" w:cs="仿宋"/>
          <w:sz w:val="32"/>
          <w:szCs w:val="32"/>
          <w:lang w:eastAsia="zh-CN"/>
        </w:rPr>
        <w:t>（公章）</w:t>
      </w:r>
      <w:r>
        <w:rPr>
          <w:rFonts w:hint="eastAsia" w:asci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spacing w:line="480" w:lineRule="exact"/>
        <w:ind w:right="640" w:firstLine="640" w:firstLineChars="200"/>
        <w:jc w:val="center"/>
      </w:pPr>
      <w:r>
        <w:rPr>
          <w:rFonts w:hint="eastAsia" w:asci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2025年5月</w:t>
      </w:r>
      <w:r>
        <w:rPr>
          <w:rFonts w:asci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eastAsia="仿宋" w:cs="仿宋"/>
          <w:sz w:val="32"/>
          <w:szCs w:val="32"/>
        </w:rPr>
        <w:t xml:space="preserve"> </w:t>
      </w:r>
    </w:p>
    <w:p/>
    <w:p/>
    <w:sectPr>
      <w:footerReference r:id="rId3" w:type="default"/>
      <w:footerReference r:id="rId4" w:type="even"/>
      <w:pgSz w:w="11907" w:h="16839"/>
      <w:pgMar w:top="1440" w:right="1800" w:bottom="1440" w:left="180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69EC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样式1"/>
    <w:basedOn w:val="1"/>
    <w:link w:val="8"/>
    <w:qFormat/>
    <w:uiPriority w:val="0"/>
    <w:rPr>
      <w:b/>
      <w:color w:val="548235" w:themeColor="accent6" w:themeShade="BF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样式1 Char"/>
    <w:basedOn w:val="6"/>
    <w:link w:val="3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inspur</cp:lastModifiedBy>
  <dcterms:modified xsi:type="dcterms:W3CDTF">2025-05-26T17:17:21Z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42C38D7BBB9504C3A1313468ADAB99C9</vt:lpwstr>
  </property>
</Properties>
</file>