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8F4A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长春“大冬会”期间餐饮行业服务标准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与</w:t>
      </w:r>
      <w:bookmarkStart w:id="0" w:name="_GoBack"/>
      <w:bookmarkEnd w:id="0"/>
    </w:p>
    <w:p w14:paraId="65F81C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服务流程</w:t>
      </w:r>
    </w:p>
    <w:p w14:paraId="259140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eastAsia="zh-CN"/>
        </w:rPr>
        <w:t>（征求意见稿）</w:t>
      </w:r>
    </w:p>
    <w:p w14:paraId="5EA9E7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  <w:lang w:eastAsia="zh-CN"/>
        </w:rPr>
      </w:pPr>
    </w:p>
    <w:p w14:paraId="084263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一、总体要求</w:t>
      </w:r>
    </w:p>
    <w:p w14:paraId="421DCE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扎实做好长春大冬会期间餐饮行业服务保障工作，全面展现长春城市形象，坚持高标准、精细化、有温度的工作导向，引导餐饮经营主体规范经营行为，强化行业自律，全面提升赛事期间餐饮行业规范化、标准化服务保障水平。</w:t>
      </w:r>
    </w:p>
    <w:p w14:paraId="592071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二、服务标准</w:t>
      </w:r>
    </w:p>
    <w:p w14:paraId="1ED40F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（一）经营规范标准</w:t>
      </w:r>
    </w:p>
    <w:p w14:paraId="3D86FA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1.公示规范。在门店醒目位置公示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证照、投诉渠道等信息。</w:t>
      </w:r>
    </w:p>
    <w:p w14:paraId="79A12A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2.经营规范。落实诚信经营要求，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保障消费者合法权益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6563F7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二</w:t>
      </w:r>
      <w:r>
        <w:rPr>
          <w:rFonts w:hint="eastAsia" w:ascii="楷体" w:hAnsi="楷体" w:eastAsia="楷体" w:cs="楷体"/>
          <w:sz w:val="32"/>
          <w:szCs w:val="32"/>
        </w:rPr>
        <w:t>）服务礼仪标准</w:t>
      </w:r>
    </w:p>
    <w:p w14:paraId="7DC3DB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1.仪容仪表规范。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从业</w:t>
      </w:r>
      <w:r>
        <w:rPr>
          <w:rFonts w:hint="eastAsia" w:ascii="仿宋_GB2312" w:hAnsi="仿宋_GB2312" w:eastAsia="仿宋_GB2312" w:cs="仿宋_GB2312"/>
          <w:sz w:val="32"/>
          <w:szCs w:val="32"/>
        </w:rPr>
        <w:t>人员着装干净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仪容整洁，规范文明服务形象。</w:t>
      </w:r>
    </w:p>
    <w:p w14:paraId="3A7E57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2.服务礼仪规范。全程落实微笑服务、主动服务，规范使用文明用语。</w:t>
      </w:r>
    </w:p>
    <w:p w14:paraId="2F30E8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3.业务能力规范。从业人员熟练掌握本店菜品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信息</w:t>
      </w:r>
      <w:r>
        <w:rPr>
          <w:rFonts w:hint="eastAsia" w:ascii="仿宋_GB2312" w:hAnsi="仿宋_GB2312" w:eastAsia="仿宋_GB2312" w:cs="仿宋_GB2312"/>
          <w:sz w:val="32"/>
          <w:szCs w:val="32"/>
        </w:rPr>
        <w:t>，准确解答顾客咨询。</w:t>
      </w:r>
    </w:p>
    <w:p w14:paraId="129D63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三</w:t>
      </w:r>
      <w:r>
        <w:rPr>
          <w:rFonts w:hint="eastAsia" w:ascii="楷体" w:hAnsi="楷体" w:eastAsia="楷体" w:cs="楷体"/>
          <w:sz w:val="32"/>
          <w:szCs w:val="32"/>
        </w:rPr>
        <w:t>）环境卫生标准</w:t>
      </w:r>
    </w:p>
    <w:p w14:paraId="1E55DC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店内环境</w:t>
      </w:r>
      <w:r>
        <w:rPr>
          <w:rFonts w:hint="eastAsia" w:ascii="仿宋_GB2312" w:hAnsi="仿宋_GB2312" w:eastAsia="仿宋_GB2312" w:cs="仿宋_GB2312"/>
          <w:sz w:val="32"/>
          <w:szCs w:val="32"/>
        </w:rPr>
        <w:t>整洁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干净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就餐空间布局合理，</w:t>
      </w:r>
      <w:r>
        <w:rPr>
          <w:rFonts w:hint="eastAsia" w:ascii="仿宋_GB2312" w:hAnsi="仿宋_GB2312" w:eastAsia="仿宋_GB2312" w:cs="仿宋_GB2312"/>
          <w:sz w:val="32"/>
          <w:szCs w:val="32"/>
        </w:rPr>
        <w:t>公共配套设施完好，消费环境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舒适有序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3A878D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四</w:t>
      </w:r>
      <w:r>
        <w:rPr>
          <w:rFonts w:hint="eastAsia" w:ascii="楷体" w:hAnsi="楷体" w:eastAsia="楷体" w:cs="楷体"/>
          <w:sz w:val="32"/>
          <w:szCs w:val="32"/>
        </w:rPr>
        <w:t>）安全保障标准</w:t>
      </w:r>
    </w:p>
    <w:p w14:paraId="4A296D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1.食品安全保障。对标相关规范开展经营，落实食品安全主体责任。</w:t>
      </w:r>
    </w:p>
    <w:p w14:paraId="26B5FF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2.经营安全保障。规范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日常加工</w:t>
      </w:r>
      <w:r>
        <w:rPr>
          <w:rFonts w:hint="eastAsia" w:ascii="仿宋_GB2312" w:hAnsi="仿宋_GB2312" w:eastAsia="仿宋_GB2312" w:cs="仿宋_GB2312"/>
          <w:sz w:val="32"/>
          <w:szCs w:val="32"/>
        </w:rPr>
        <w:t>操作，消防设施齐全完好，疏散通道畅通。</w:t>
      </w:r>
    </w:p>
    <w:p w14:paraId="425675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三、服务流程</w:t>
      </w:r>
    </w:p>
    <w:p w14:paraId="6F02AB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（一）餐前筹备环节</w:t>
      </w:r>
    </w:p>
    <w:p w14:paraId="4C7EDD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1.人员准备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开展岗前检查，核查从业人员健康状态、仪容仪表。</w:t>
      </w:r>
    </w:p>
    <w:p w14:paraId="018EDE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物料环境。</w:t>
      </w:r>
      <w:r>
        <w:rPr>
          <w:rFonts w:hint="eastAsia" w:ascii="仿宋_GB2312" w:hAnsi="仿宋_GB2312" w:eastAsia="仿宋_GB2312" w:cs="仿宋_GB2312"/>
          <w:sz w:val="32"/>
          <w:szCs w:val="32"/>
        </w:rPr>
        <w:t>提前配齐菜单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标识</w:t>
      </w:r>
      <w:r>
        <w:rPr>
          <w:rFonts w:hint="eastAsia" w:ascii="仿宋_GB2312" w:hAnsi="仿宋_GB2312" w:eastAsia="仿宋_GB2312" w:cs="仿宋_GB2312"/>
          <w:sz w:val="32"/>
          <w:szCs w:val="32"/>
        </w:rPr>
        <w:t>、宣传物料等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，自查</w:t>
      </w:r>
      <w:r>
        <w:rPr>
          <w:rFonts w:hint="eastAsia" w:ascii="仿宋_GB2312" w:hAnsi="仿宋_GB2312" w:eastAsia="仿宋_GB2312" w:cs="仿宋_GB2312"/>
          <w:sz w:val="32"/>
          <w:szCs w:val="32"/>
        </w:rPr>
        <w:t>店内服务设施，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规范就餐区域用品</w:t>
      </w:r>
      <w:r>
        <w:rPr>
          <w:rFonts w:hint="eastAsia" w:ascii="仿宋_GB2312" w:hAnsi="仿宋_GB2312" w:eastAsia="仿宋_GB2312" w:cs="仿宋_GB2312"/>
          <w:sz w:val="32"/>
          <w:szCs w:val="32"/>
        </w:rPr>
        <w:t>摆放。</w:t>
      </w:r>
    </w:p>
    <w:p w14:paraId="22B602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服务准备。熟悉</w:t>
      </w:r>
      <w:r>
        <w:rPr>
          <w:rFonts w:hint="eastAsia" w:ascii="仿宋_GB2312" w:hAnsi="仿宋_GB2312" w:eastAsia="仿宋_GB2312" w:cs="仿宋_GB2312"/>
          <w:sz w:val="32"/>
          <w:szCs w:val="32"/>
        </w:rPr>
        <w:t>特色菜品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本地风味，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完善</w:t>
      </w:r>
      <w:r>
        <w:rPr>
          <w:rFonts w:hint="eastAsia" w:ascii="仿宋_GB2312" w:hAnsi="仿宋_GB2312" w:eastAsia="仿宋_GB2312" w:cs="仿宋_GB2312"/>
          <w:sz w:val="32"/>
          <w:szCs w:val="32"/>
        </w:rPr>
        <w:t>菜品介绍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，优化</w:t>
      </w:r>
      <w:r>
        <w:rPr>
          <w:rFonts w:hint="eastAsia" w:ascii="仿宋_GB2312" w:hAnsi="仿宋_GB2312" w:eastAsia="仿宋_GB2312" w:cs="仿宋_GB2312"/>
          <w:sz w:val="32"/>
          <w:szCs w:val="32"/>
        </w:rPr>
        <w:t>就餐排队、座位引导流程。</w:t>
      </w:r>
    </w:p>
    <w:p w14:paraId="1B16CC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（二）迎宾接待环节</w:t>
      </w:r>
    </w:p>
    <w:p w14:paraId="1977EB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微笑服务。</w:t>
      </w:r>
      <w:r>
        <w:rPr>
          <w:rFonts w:hint="eastAsia" w:ascii="仿宋_GB2312" w:hAnsi="仿宋_GB2312" w:eastAsia="仿宋_GB2312" w:cs="仿宋_GB2312"/>
          <w:sz w:val="32"/>
          <w:szCs w:val="32"/>
        </w:rPr>
        <w:t>主动上前礼貌询问就餐需求，快速引导顾客有序入座，耐心介绍本店特色菜品、套餐及优惠内容。</w:t>
      </w:r>
    </w:p>
    <w:p w14:paraId="259781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提供帮助。</w:t>
      </w:r>
      <w:r>
        <w:rPr>
          <w:rFonts w:hint="eastAsia" w:ascii="仿宋_GB2312" w:hAnsi="仿宋_GB2312" w:eastAsia="仿宋_GB2312" w:cs="仿宋_GB2312"/>
          <w:sz w:val="32"/>
          <w:szCs w:val="32"/>
        </w:rPr>
        <w:t>针对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携带大件行李</w:t>
      </w:r>
      <w:r>
        <w:rPr>
          <w:rFonts w:hint="eastAsia" w:ascii="仿宋_GB2312" w:hAnsi="仿宋_GB2312" w:eastAsia="仿宋_GB2312" w:cs="仿宋_GB2312"/>
          <w:sz w:val="32"/>
          <w:szCs w:val="32"/>
        </w:rPr>
        <w:t>外地游客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老人、儿童、残障人士等特殊群体，提供贴心帮扶、优先引导。</w:t>
      </w:r>
    </w:p>
    <w:p w14:paraId="551F91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明确需求。</w:t>
      </w:r>
      <w:r>
        <w:rPr>
          <w:rFonts w:hint="eastAsia" w:ascii="仿宋_GB2312" w:hAnsi="仿宋_GB2312" w:eastAsia="仿宋_GB2312" w:cs="仿宋_GB2312"/>
          <w:sz w:val="32"/>
          <w:szCs w:val="32"/>
        </w:rPr>
        <w:t>准确记录顾客点餐需求，主动提示菜品分量、忌口、上菜时长等关键信息，确认无误后下单。</w:t>
      </w:r>
    </w:p>
    <w:p w14:paraId="77EA30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（三）餐中服务环节</w:t>
      </w:r>
    </w:p>
    <w:p w14:paraId="41691A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.优化就餐体验。合理把控上菜节奏，有序规范出餐服务，及时回应合理需求，做好巡台服务。</w:t>
      </w:r>
    </w:p>
    <w:p w14:paraId="05DC0E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.维护经营秩序。妥善处理就餐过程中的轻微纠纷、顾客诉求，做到现场快速疏导、温和处置。</w:t>
      </w:r>
    </w:p>
    <w:p w14:paraId="00677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.落实绿色服务。就餐过程中主动提示适量用餐，引导文明节约用餐，杜绝餐饮浪费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2AF5C5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（四）餐后收尾环节</w:t>
      </w:r>
    </w:p>
    <w:p w14:paraId="7AAD14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及时</w:t>
      </w:r>
      <w:r>
        <w:rPr>
          <w:rFonts w:hint="eastAsia" w:ascii="仿宋_GB2312" w:hAnsi="仿宋_GB2312" w:eastAsia="仿宋_GB2312" w:cs="仿宋_GB2312"/>
          <w:sz w:val="32"/>
          <w:szCs w:val="32"/>
        </w:rPr>
        <w:t>结算。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精准核对消费账单，耐心解答结算疑问。</w:t>
      </w:r>
    </w:p>
    <w:p w14:paraId="75C583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2.文明送客。主动礼貌道别，积极回应后续咨询。</w:t>
      </w:r>
    </w:p>
    <w:p w14:paraId="7E50B2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638" w:leftChars="266" w:firstLine="0" w:firstLineChars="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3.复盘整理。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整理服务现场，梳理服务短板，优化接待流程。</w:t>
      </w:r>
      <w:r>
        <w:rPr>
          <w:rFonts w:hint="eastAsia" w:ascii="楷体" w:hAnsi="楷体" w:eastAsia="楷体" w:cs="楷体"/>
          <w:sz w:val="32"/>
          <w:szCs w:val="32"/>
        </w:rPr>
        <w:t>（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五</w:t>
      </w:r>
      <w:r>
        <w:rPr>
          <w:rFonts w:hint="eastAsia" w:ascii="楷体" w:hAnsi="楷体" w:eastAsia="楷体" w:cs="楷体"/>
          <w:sz w:val="32"/>
          <w:szCs w:val="32"/>
        </w:rPr>
        <w:t>）应急处置</w:t>
      </w:r>
    </w:p>
    <w:p w14:paraId="45635D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妥善处置就餐纠纷、服务投诉等突发情况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现场做好人员安抚与秩序维护，第一时间稳控事态、化解矛盾。遇重大突发事项，按程序及时上报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安排专人全程跟进事件处置全过程，主动配合相关部门开展处置工作。</w:t>
      </w:r>
    </w:p>
    <w:sectPr>
      <w:footerReference r:id="rId5" w:type="default"/>
      <w:pgSz w:w="11907" w:h="16839"/>
      <w:pgMar w:top="2098" w:right="1474" w:bottom="1984" w:left="1587" w:header="851" w:footer="992" w:gutter="0"/>
      <w:cols w:space="720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Lucida Sans">
    <w:altName w:val="Noto Naskh Arabic"/>
    <w:panose1 w:val="020B0602030504020204"/>
    <w:charset w:val="00"/>
    <w:family w:val="auto"/>
    <w:pitch w:val="default"/>
    <w:sig w:usb0="00000000" w:usb1="00000000" w:usb2="00000000" w:usb3="00000000" w:csb0="20000001" w:csb1="00000000"/>
  </w:font>
  <w:font w:name="Noto Naskh Arabic">
    <w:panose1 w:val="020B0502040504020204"/>
    <w:charset w:val="00"/>
    <w:family w:val="auto"/>
    <w:pitch w:val="default"/>
    <w:sig w:usb0="00002000" w:usb1="80000000" w:usb2="00000008" w:usb3="00000000" w:csb0="00000041" w:csb1="0008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7CFEEA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D0C47A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0D0C47A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useFELayout/>
    <w:useAltKinsokuLineBreakRules/>
    <w:compatSetting w:name="compatibilityMode" w:uri="http://schemas.microsoft.com/office/word" w:val="14"/>
  </w:compat>
  <w:rsids>
    <w:rsidRoot w:val="00000000"/>
    <w:rsid w:val="07EF10C1"/>
    <w:rsid w:val="2FFE680D"/>
    <w:rsid w:val="3157AC97"/>
    <w:rsid w:val="3ADF92D2"/>
    <w:rsid w:val="3F7FEE29"/>
    <w:rsid w:val="4BDD218F"/>
    <w:rsid w:val="4E7B74A8"/>
    <w:rsid w:val="5CB2985A"/>
    <w:rsid w:val="5CCC626A"/>
    <w:rsid w:val="5F7FC208"/>
    <w:rsid w:val="6CFB405C"/>
    <w:rsid w:val="6ECFFE90"/>
    <w:rsid w:val="6FBD2106"/>
    <w:rsid w:val="6FEF4128"/>
    <w:rsid w:val="761F4BE8"/>
    <w:rsid w:val="77C373DE"/>
    <w:rsid w:val="77EEE0FE"/>
    <w:rsid w:val="77FE48E2"/>
    <w:rsid w:val="78DDE325"/>
    <w:rsid w:val="793F17D0"/>
    <w:rsid w:val="7A73C639"/>
    <w:rsid w:val="7ABFE4EF"/>
    <w:rsid w:val="7CFFE8DB"/>
    <w:rsid w:val="7D3BC627"/>
    <w:rsid w:val="7DFD7416"/>
    <w:rsid w:val="7EBFD9DF"/>
    <w:rsid w:val="7EFF47AE"/>
    <w:rsid w:val="7F9FFB43"/>
    <w:rsid w:val="7FF5A872"/>
    <w:rsid w:val="7FFD5427"/>
    <w:rsid w:val="97FAB776"/>
    <w:rsid w:val="9E6B7A90"/>
    <w:rsid w:val="9FBFA3C4"/>
    <w:rsid w:val="ADFEE3AA"/>
    <w:rsid w:val="AF67D97F"/>
    <w:rsid w:val="B7FBB00A"/>
    <w:rsid w:val="BD7AE872"/>
    <w:rsid w:val="BDDFB391"/>
    <w:rsid w:val="BFEFC731"/>
    <w:rsid w:val="D6DDF0FF"/>
    <w:rsid w:val="D9FD7EAF"/>
    <w:rsid w:val="DFCB3CBA"/>
    <w:rsid w:val="E17760D9"/>
    <w:rsid w:val="E3FC7856"/>
    <w:rsid w:val="E6AD2808"/>
    <w:rsid w:val="E77F0531"/>
    <w:rsid w:val="EEACFE85"/>
    <w:rsid w:val="F5795C61"/>
    <w:rsid w:val="F5CE4E58"/>
    <w:rsid w:val="F697621E"/>
    <w:rsid w:val="F9EFBA1D"/>
    <w:rsid w:val="FBDFE8AF"/>
    <w:rsid w:val="FDDB2021"/>
    <w:rsid w:val="FDFA8EBE"/>
    <w:rsid w:val="FFCE9AAE"/>
    <w:rsid w:val="FFFD5C5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Lucida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宋体" w:hAnsi="Times New Roman" w:eastAsia="宋体" w:cs="Times New Roman"/>
      <w:color w:val="000000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ustomData xmlns="http://www.yozosoft.com.cn/officeDocument/2016/customData">
  <customProps xmlns="http://www.yozosoft.com.cn/officeDocument/2016/customData">
    <docPr xmlns="http://www.yozosoft.com.cn/officeDocument/2016/customData" revisions="3 0 5 0 0 0 1 0 0 0 3000 0 1 1 1"/>
    <sectPr xmlns="http://www.yozosoft.com.cn/officeDocument/2016/customData"/>
  </customProps>
</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589E096-2755-4E26-83A8-A205295A4D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永中软件股份有限公司</Company>
  <Pages>3</Pages>
  <TotalTime>999</TotalTime>
  <ScaleCrop>false</ScaleCrop>
  <LinksUpToDate>false</LinksUpToDate>
  <Application>WPS Office_12.1.2.24722_F1E327BC-269C-435d-A152-05C5408002CA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2010-09-10T22:51:00Z</dcterms:created>
  <dc:creator>inspur</dc:creator>
  <cp:lastModifiedBy>郭大壮</cp:lastModifiedBy>
  <cp:lastPrinted>2026-10-15T20:07:00Z</cp:lastPrinted>
  <dcterms:modified xsi:type="dcterms:W3CDTF">2026-10-16T09:06:43Z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49234104383A0045EF5E866AF82CE796_42</vt:lpwstr>
  </property>
</Properties>
</file>