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8FA" w:rsidRPr="00FE5812" w:rsidRDefault="0023443B" w:rsidP="00C828FA">
      <w:pPr>
        <w:wordWrap w:val="0"/>
        <w:ind w:firstLineChars="1050" w:firstLine="3360"/>
        <w:jc w:val="right"/>
        <w:rPr>
          <w:rFonts w:ascii="仿宋_GB2312" w:eastAsia="仿宋_GB2312" w:hAnsi="仿宋"/>
          <w:sz w:val="32"/>
          <w:szCs w:val="32"/>
        </w:rPr>
      </w:pPr>
      <w:r>
        <w:rPr>
          <w:rFonts w:ascii="仿宋_GB2312" w:eastAsia="仿宋_GB2312" w:hAnsi="仿宋" w:hint="eastAsia"/>
          <w:sz w:val="32"/>
        </w:rPr>
        <w:t xml:space="preserve">  </w:t>
      </w:r>
      <w:r w:rsidR="00C828FA" w:rsidRPr="00FE5812">
        <w:rPr>
          <w:rFonts w:ascii="仿宋_GB2312" w:eastAsia="仿宋_GB2312" w:hAnsi="仿宋" w:hint="eastAsia"/>
          <w:sz w:val="32"/>
        </w:rPr>
        <w:t>分类标识【</w:t>
      </w:r>
      <w:r>
        <w:rPr>
          <w:rFonts w:ascii="仿宋_GB2312" w:eastAsia="仿宋_GB2312" w:hAnsi="仿宋" w:hint="eastAsia"/>
          <w:sz w:val="32"/>
        </w:rPr>
        <w:t>A</w:t>
      </w:r>
      <w:r w:rsidR="00C828FA" w:rsidRPr="00FE5812">
        <w:rPr>
          <w:rFonts w:ascii="仿宋_GB2312" w:eastAsia="仿宋_GB2312" w:hAnsi="仿宋" w:hint="eastAsia"/>
          <w:sz w:val="32"/>
        </w:rPr>
        <w:t>】</w:t>
      </w:r>
    </w:p>
    <w:p w:rsidR="00C828FA" w:rsidRPr="00FE5812" w:rsidRDefault="00C828FA" w:rsidP="00C828FA">
      <w:pPr>
        <w:jc w:val="center"/>
        <w:rPr>
          <w:rFonts w:ascii="仿宋_GB2312" w:eastAsia="仿宋_GB2312" w:hAnsi="仿宋"/>
          <w:sz w:val="32"/>
          <w:szCs w:val="32"/>
        </w:rPr>
      </w:pPr>
      <w:r w:rsidRPr="00FE5812">
        <w:rPr>
          <w:rFonts w:ascii="仿宋_GB2312" w:eastAsia="仿宋_GB2312" w:hAnsi="仿宋" w:hint="eastAsia"/>
          <w:sz w:val="48"/>
        </w:rPr>
        <w:t xml:space="preserve">                    </w:t>
      </w:r>
      <w:r w:rsidR="00512E44">
        <w:rPr>
          <w:rFonts w:ascii="仿宋_GB2312" w:eastAsia="仿宋_GB2312" w:hAnsi="仿宋"/>
          <w:sz w:val="48"/>
        </w:rPr>
        <w:t xml:space="preserve"> </w:t>
      </w:r>
      <w:r w:rsidRPr="00FE5812">
        <w:rPr>
          <w:rFonts w:ascii="仿宋_GB2312" w:eastAsia="仿宋_GB2312" w:hAnsi="仿宋" w:hint="eastAsia"/>
          <w:sz w:val="32"/>
          <w:szCs w:val="32"/>
        </w:rPr>
        <w:t>是否同意公开</w:t>
      </w:r>
      <w:r w:rsidRPr="00FE5812">
        <w:rPr>
          <w:rFonts w:ascii="仿宋_GB2312" w:eastAsia="仿宋_GB2312" w:hAnsi="仿宋" w:hint="eastAsia"/>
          <w:sz w:val="32"/>
        </w:rPr>
        <w:t>【</w:t>
      </w:r>
      <w:r w:rsidR="0023443B">
        <w:rPr>
          <w:rFonts w:ascii="仿宋_GB2312" w:eastAsia="仿宋_GB2312" w:hAnsi="仿宋" w:hint="eastAsia"/>
          <w:sz w:val="32"/>
        </w:rPr>
        <w:t>公开</w:t>
      </w:r>
      <w:r w:rsidRPr="00FE5812">
        <w:rPr>
          <w:rFonts w:ascii="仿宋_GB2312" w:eastAsia="仿宋_GB2312" w:hAnsi="仿宋" w:hint="eastAsia"/>
          <w:sz w:val="32"/>
        </w:rPr>
        <w:t>】</w:t>
      </w:r>
    </w:p>
    <w:p w:rsidR="00C828FA" w:rsidRPr="00833025" w:rsidRDefault="00C828FA" w:rsidP="00C828FA">
      <w:pPr>
        <w:rPr>
          <w:rFonts w:ascii="仿宋" w:eastAsia="仿宋" w:hAnsi="仿宋"/>
          <w:sz w:val="32"/>
          <w:szCs w:val="32"/>
        </w:rPr>
      </w:pPr>
    </w:p>
    <w:p w:rsidR="00952140" w:rsidRPr="009626A7" w:rsidRDefault="00952140" w:rsidP="00952140">
      <w:pPr>
        <w:jc w:val="center"/>
        <w:rPr>
          <w:rFonts w:ascii="华文中宋" w:eastAsia="华文中宋" w:hAnsi="华文中宋"/>
          <w:color w:val="FF0000"/>
          <w:sz w:val="90"/>
          <w:szCs w:val="90"/>
        </w:rPr>
      </w:pPr>
      <w:r w:rsidRPr="009626A7">
        <w:rPr>
          <w:rFonts w:ascii="华文中宋" w:eastAsia="华文中宋" w:hAnsi="华文中宋" w:hint="eastAsia"/>
          <w:color w:val="FF0000"/>
          <w:sz w:val="90"/>
          <w:szCs w:val="90"/>
        </w:rPr>
        <w:t>长春市商务局文件</w:t>
      </w:r>
    </w:p>
    <w:p w:rsidR="00664BF3" w:rsidRDefault="00C828FA" w:rsidP="00952140">
      <w:pPr>
        <w:jc w:val="center"/>
        <w:rPr>
          <w:rFonts w:ascii="华文中宋" w:eastAsia="华文中宋" w:hAnsi="华文中宋"/>
          <w:color w:val="FF0000"/>
          <w:sz w:val="10"/>
          <w:szCs w:val="10"/>
        </w:rPr>
      </w:pPr>
      <w:r w:rsidRPr="00885261">
        <w:rPr>
          <w:rFonts w:ascii="仿宋" w:eastAsia="仿宋" w:hAnsi="仿宋" w:hint="eastAsia"/>
          <w:sz w:val="48"/>
        </w:rPr>
        <w:t xml:space="preserve">  </w:t>
      </w:r>
      <w:r w:rsidRPr="00C828FA">
        <w:rPr>
          <w:rFonts w:ascii="仿宋" w:eastAsia="仿宋" w:hAnsi="仿宋" w:hint="eastAsia"/>
          <w:sz w:val="84"/>
          <w:szCs w:val="84"/>
        </w:rPr>
        <w:t xml:space="preserve"> </w:t>
      </w:r>
    </w:p>
    <w:p w:rsidR="00A619EF" w:rsidRDefault="00A619EF" w:rsidP="00C828FA">
      <w:pPr>
        <w:rPr>
          <w:rFonts w:ascii="华文中宋" w:eastAsia="华文中宋" w:hAnsi="华文中宋"/>
          <w:color w:val="FF0000"/>
          <w:sz w:val="10"/>
          <w:szCs w:val="10"/>
        </w:rPr>
      </w:pPr>
    </w:p>
    <w:p w:rsidR="00C828FA" w:rsidRPr="00FE5812" w:rsidRDefault="00C828FA" w:rsidP="00952140">
      <w:pPr>
        <w:spacing w:line="320" w:lineRule="exact"/>
        <w:rPr>
          <w:rFonts w:ascii="仿宋_GB2312" w:eastAsia="仿宋_GB2312" w:hAnsi="仿宋"/>
          <w:sz w:val="32"/>
        </w:rPr>
      </w:pPr>
      <w:r w:rsidRPr="00FE5812">
        <w:rPr>
          <w:rFonts w:ascii="仿宋_GB2312" w:eastAsia="仿宋_GB2312" w:hAnsi="仿宋" w:hint="eastAsia"/>
          <w:sz w:val="32"/>
        </w:rPr>
        <w:t>长</w:t>
      </w:r>
      <w:r w:rsidR="00A47857">
        <w:rPr>
          <w:rFonts w:ascii="仿宋_GB2312" w:eastAsia="仿宋_GB2312" w:hAnsi="仿宋" w:hint="eastAsia"/>
          <w:sz w:val="32"/>
        </w:rPr>
        <w:t>商</w:t>
      </w:r>
      <w:r w:rsidRPr="00FE5812">
        <w:rPr>
          <w:rFonts w:ascii="仿宋_GB2312" w:eastAsia="仿宋_GB2312" w:hAnsi="仿宋" w:hint="eastAsia"/>
          <w:sz w:val="32"/>
        </w:rPr>
        <w:t>议字〔201</w:t>
      </w:r>
      <w:r w:rsidR="005B50F6">
        <w:rPr>
          <w:rFonts w:ascii="仿宋_GB2312" w:eastAsia="仿宋_GB2312" w:hAnsi="仿宋"/>
          <w:sz w:val="32"/>
        </w:rPr>
        <w:t>9</w:t>
      </w:r>
      <w:r w:rsidRPr="00FE5812">
        <w:rPr>
          <w:rFonts w:ascii="仿宋_GB2312" w:eastAsia="仿宋_GB2312" w:hAnsi="仿宋" w:hint="eastAsia"/>
          <w:sz w:val="32"/>
        </w:rPr>
        <w:t>〕</w:t>
      </w:r>
      <w:r w:rsidR="00A47857">
        <w:rPr>
          <w:rFonts w:ascii="仿宋_GB2312" w:eastAsia="仿宋_GB2312" w:hAnsi="仿宋"/>
          <w:sz w:val="32"/>
        </w:rPr>
        <w:t>10</w:t>
      </w:r>
      <w:r w:rsidRPr="00FE5812">
        <w:rPr>
          <w:rFonts w:ascii="仿宋_GB2312" w:eastAsia="仿宋_GB2312" w:hAnsi="仿宋" w:hint="eastAsia"/>
          <w:sz w:val="32"/>
        </w:rPr>
        <w:t xml:space="preserve"> 号          　</w:t>
      </w:r>
      <w:r w:rsidR="00A47857">
        <w:rPr>
          <w:rFonts w:ascii="仿宋_GB2312" w:eastAsia="仿宋_GB2312" w:hAnsi="仿宋" w:hint="eastAsia"/>
          <w:sz w:val="32"/>
        </w:rPr>
        <w:t xml:space="preserve">       </w:t>
      </w:r>
      <w:r w:rsidRPr="00FE5812">
        <w:rPr>
          <w:rFonts w:ascii="仿宋_GB2312" w:eastAsia="仿宋_GB2312" w:hAnsi="仿宋" w:hint="eastAsia"/>
          <w:sz w:val="32"/>
        </w:rPr>
        <w:t>签发人：</w:t>
      </w:r>
      <w:r w:rsidR="00A47857">
        <w:rPr>
          <w:rFonts w:ascii="仿宋_GB2312" w:eastAsia="仿宋_GB2312" w:hAnsi="仿宋" w:hint="eastAsia"/>
          <w:sz w:val="32"/>
        </w:rPr>
        <w:t>宋</w:t>
      </w:r>
      <w:r w:rsidR="00AC1991">
        <w:rPr>
          <w:rFonts w:ascii="仿宋_GB2312" w:eastAsia="仿宋_GB2312" w:hAnsi="仿宋" w:hint="eastAsia"/>
          <w:sz w:val="32"/>
        </w:rPr>
        <w:t xml:space="preserve">  </w:t>
      </w:r>
      <w:r w:rsidR="00A47857">
        <w:rPr>
          <w:rFonts w:ascii="仿宋_GB2312" w:eastAsia="仿宋_GB2312" w:hAnsi="仿宋" w:hint="eastAsia"/>
          <w:sz w:val="32"/>
        </w:rPr>
        <w:t>驰</w:t>
      </w:r>
    </w:p>
    <w:p w:rsidR="00C828FA" w:rsidRPr="00952140" w:rsidRDefault="00952140" w:rsidP="00952140">
      <w:pPr>
        <w:spacing w:line="320" w:lineRule="exact"/>
        <w:rPr>
          <w:rFonts w:ascii="仿宋" w:eastAsia="仿宋" w:hAnsi="仿宋"/>
          <w:color w:val="FF0000"/>
          <w:sz w:val="32"/>
          <w:u w:val="thick"/>
        </w:rPr>
      </w:pPr>
      <w:r>
        <w:rPr>
          <w:rFonts w:ascii="仿宋" w:eastAsia="仿宋" w:hAnsi="仿宋" w:hint="eastAsia"/>
          <w:color w:val="FF0000"/>
          <w:sz w:val="32"/>
          <w:u w:val="thick"/>
        </w:rPr>
        <w:t xml:space="preserve"> </w:t>
      </w:r>
      <w:r>
        <w:rPr>
          <w:rFonts w:ascii="仿宋" w:eastAsia="仿宋" w:hAnsi="仿宋"/>
          <w:color w:val="FF0000"/>
          <w:sz w:val="32"/>
          <w:u w:val="thick"/>
        </w:rPr>
        <w:t xml:space="preserve">                                                     </w:t>
      </w:r>
    </w:p>
    <w:p w:rsidR="00952140" w:rsidRDefault="00952140" w:rsidP="00C828FA">
      <w:pPr>
        <w:jc w:val="center"/>
        <w:rPr>
          <w:rFonts w:ascii="宋体" w:hAnsi="宋体"/>
          <w:b/>
          <w:sz w:val="36"/>
        </w:rPr>
      </w:pPr>
    </w:p>
    <w:p w:rsidR="00C828FA" w:rsidRPr="00FE5812" w:rsidRDefault="00C828FA" w:rsidP="00C828FA">
      <w:pPr>
        <w:jc w:val="center"/>
        <w:rPr>
          <w:rFonts w:ascii="宋体" w:hAnsi="宋体"/>
          <w:b/>
          <w:sz w:val="36"/>
        </w:rPr>
      </w:pPr>
      <w:r w:rsidRPr="00FE5812">
        <w:rPr>
          <w:rFonts w:ascii="宋体" w:hAnsi="宋体" w:hint="eastAsia"/>
          <w:b/>
          <w:sz w:val="36"/>
        </w:rPr>
        <w:t>对市政协十三届</w:t>
      </w:r>
      <w:r w:rsidR="005B50F6">
        <w:rPr>
          <w:rFonts w:ascii="宋体" w:hAnsi="宋体" w:hint="eastAsia"/>
          <w:b/>
          <w:sz w:val="36"/>
        </w:rPr>
        <w:t>三</w:t>
      </w:r>
      <w:r w:rsidRPr="00FE5812">
        <w:rPr>
          <w:rFonts w:ascii="宋体" w:hAnsi="宋体" w:hint="eastAsia"/>
          <w:b/>
          <w:sz w:val="36"/>
        </w:rPr>
        <w:t>次会议第</w:t>
      </w:r>
      <w:r w:rsidR="0023443B">
        <w:rPr>
          <w:rFonts w:ascii="宋体" w:hAnsi="宋体" w:hint="eastAsia"/>
          <w:b/>
          <w:sz w:val="36"/>
        </w:rPr>
        <w:t>145</w:t>
      </w:r>
      <w:r w:rsidRPr="00FE5812">
        <w:rPr>
          <w:rFonts w:ascii="宋体" w:hAnsi="宋体" w:hint="eastAsia"/>
          <w:b/>
          <w:sz w:val="36"/>
        </w:rPr>
        <w:t>号提案的答复</w:t>
      </w:r>
    </w:p>
    <w:p w:rsidR="00C828FA" w:rsidRPr="00885261" w:rsidRDefault="00C828FA" w:rsidP="00C828FA">
      <w:pPr>
        <w:jc w:val="center"/>
        <w:rPr>
          <w:rFonts w:ascii="仿宋" w:eastAsia="仿宋" w:hAnsi="仿宋"/>
        </w:rPr>
      </w:pPr>
      <w:r w:rsidRPr="00885261">
        <w:rPr>
          <w:rFonts w:ascii="仿宋" w:eastAsia="仿宋" w:hAnsi="仿宋" w:hint="eastAsia"/>
          <w:sz w:val="36"/>
        </w:rPr>
        <w:t xml:space="preserve">                             </w:t>
      </w:r>
    </w:p>
    <w:p w:rsidR="00C828FA" w:rsidRPr="00885261" w:rsidRDefault="00C828FA" w:rsidP="00C828FA">
      <w:pPr>
        <w:ind w:firstLineChars="300" w:firstLine="960"/>
        <w:rPr>
          <w:rFonts w:ascii="仿宋" w:eastAsia="仿宋" w:hAnsi="仿宋"/>
          <w:sz w:val="32"/>
        </w:rPr>
      </w:pPr>
    </w:p>
    <w:p w:rsidR="00C828FA" w:rsidRPr="00FE5812" w:rsidRDefault="0023443B" w:rsidP="00A47857">
      <w:pPr>
        <w:spacing w:line="540" w:lineRule="exact"/>
        <w:rPr>
          <w:rFonts w:ascii="仿宋_GB2312" w:eastAsia="仿宋_GB2312" w:hAnsi="仿宋"/>
          <w:sz w:val="28"/>
        </w:rPr>
      </w:pPr>
      <w:r>
        <w:rPr>
          <w:rFonts w:ascii="仿宋_GB2312" w:eastAsia="仿宋_GB2312" w:hAnsi="仿宋" w:hint="eastAsia"/>
          <w:sz w:val="32"/>
        </w:rPr>
        <w:t>柴丽</w:t>
      </w:r>
      <w:r w:rsidR="00C828FA" w:rsidRPr="00FE5812">
        <w:rPr>
          <w:rFonts w:ascii="仿宋_GB2312" w:eastAsia="仿宋_GB2312" w:hAnsi="仿宋" w:hint="eastAsia"/>
          <w:sz w:val="32"/>
        </w:rPr>
        <w:t>委员：</w:t>
      </w:r>
    </w:p>
    <w:p w:rsidR="00C828FA" w:rsidRPr="00FE5812" w:rsidRDefault="00C828FA" w:rsidP="00A47857">
      <w:pPr>
        <w:spacing w:line="540" w:lineRule="exact"/>
        <w:ind w:firstLineChars="200" w:firstLine="640"/>
        <w:rPr>
          <w:rFonts w:ascii="仿宋_GB2312" w:eastAsia="仿宋_GB2312" w:hAnsi="仿宋"/>
          <w:sz w:val="32"/>
        </w:rPr>
      </w:pPr>
      <w:r w:rsidRPr="00FE5812">
        <w:rPr>
          <w:rFonts w:ascii="仿宋_GB2312" w:eastAsia="仿宋_GB2312" w:hAnsi="仿宋" w:hint="eastAsia"/>
          <w:sz w:val="32"/>
        </w:rPr>
        <w:t>您在市政协十三届二次会议上提出的关于《</w:t>
      </w:r>
      <w:r w:rsidR="0023443B">
        <w:rPr>
          <w:rFonts w:ascii="仿宋_GB2312" w:eastAsia="仿宋_GB2312" w:hAnsi="仿宋" w:hint="eastAsia"/>
          <w:sz w:val="32"/>
        </w:rPr>
        <w:t>推进长春与东北亚地区国际中小企业开展科技合作的建议</w:t>
      </w:r>
      <w:r w:rsidRPr="00FE5812">
        <w:rPr>
          <w:rFonts w:ascii="仿宋_GB2312" w:eastAsia="仿宋_GB2312" w:hAnsi="仿宋" w:hint="eastAsia"/>
          <w:sz w:val="32"/>
        </w:rPr>
        <w:t xml:space="preserve">》的提案(第   </w:t>
      </w:r>
      <w:r w:rsidR="0023443B">
        <w:rPr>
          <w:rFonts w:ascii="仿宋_GB2312" w:eastAsia="仿宋_GB2312" w:hAnsi="仿宋" w:hint="eastAsia"/>
          <w:sz w:val="32"/>
        </w:rPr>
        <w:t>145</w:t>
      </w:r>
      <w:r w:rsidRPr="00FE5812">
        <w:rPr>
          <w:rFonts w:ascii="仿宋_GB2312" w:eastAsia="仿宋_GB2312" w:hAnsi="仿宋" w:hint="eastAsia"/>
          <w:sz w:val="32"/>
        </w:rPr>
        <w:t>号)收悉，现答复如下：</w:t>
      </w:r>
    </w:p>
    <w:p w:rsidR="00C828FA" w:rsidRDefault="0023443B" w:rsidP="00A47857">
      <w:pPr>
        <w:spacing w:line="540" w:lineRule="exact"/>
        <w:ind w:firstLine="660"/>
        <w:rPr>
          <w:rFonts w:ascii="仿宋_GB2312" w:eastAsia="仿宋_GB2312" w:hAnsi="仿宋"/>
          <w:sz w:val="32"/>
        </w:rPr>
      </w:pPr>
      <w:r>
        <w:rPr>
          <w:rFonts w:ascii="仿宋_GB2312" w:eastAsia="仿宋_GB2312" w:hAnsi="仿宋" w:hint="eastAsia"/>
          <w:sz w:val="32"/>
        </w:rPr>
        <w:t>我局始终致力于在服务外包领域积极推进我市企业与东北亚地区国际中小企业开展合作，具体做法如下：</w:t>
      </w:r>
    </w:p>
    <w:p w:rsidR="0023443B" w:rsidRPr="0023443B" w:rsidRDefault="00F10B59" w:rsidP="00A47857">
      <w:pPr>
        <w:spacing w:line="540" w:lineRule="exact"/>
        <w:ind w:firstLineChars="200" w:firstLine="640"/>
        <w:rPr>
          <w:rFonts w:ascii="仿宋_GB2312" w:eastAsia="仿宋_GB2312" w:hAnsi="仿宋"/>
          <w:sz w:val="32"/>
        </w:rPr>
      </w:pPr>
      <w:r>
        <w:rPr>
          <w:rFonts w:ascii="仿宋_GB2312" w:eastAsia="仿宋_GB2312" w:hAnsi="仿宋" w:hint="eastAsia"/>
          <w:sz w:val="32"/>
        </w:rPr>
        <w:t>一</w:t>
      </w:r>
      <w:r w:rsidR="0023443B">
        <w:rPr>
          <w:rFonts w:ascii="仿宋_GB2312" w:eastAsia="仿宋_GB2312" w:hAnsi="仿宋" w:hint="eastAsia"/>
          <w:sz w:val="32"/>
        </w:rPr>
        <w:t>、</w:t>
      </w:r>
      <w:r w:rsidR="0023443B" w:rsidRPr="0023443B">
        <w:rPr>
          <w:rFonts w:ascii="仿宋_GB2312" w:eastAsia="仿宋_GB2312" w:hAnsi="仿宋" w:hint="eastAsia"/>
          <w:sz w:val="32"/>
        </w:rPr>
        <w:t>组织参加国内外专业展会，为我市服务外包企业搭建交流平台。我局每</w:t>
      </w:r>
      <w:r w:rsidR="002B48F7">
        <w:rPr>
          <w:rFonts w:ascii="仿宋_GB2312" w:eastAsia="仿宋_GB2312" w:hAnsi="仿宋" w:hint="eastAsia"/>
          <w:sz w:val="32"/>
        </w:rPr>
        <w:t>年组织我市服务外包企业参加“中国（上海）国际技术进出口交易会”、</w:t>
      </w:r>
      <w:r w:rsidR="0023443B" w:rsidRPr="0023443B">
        <w:rPr>
          <w:rFonts w:ascii="仿宋_GB2312" w:eastAsia="仿宋_GB2312" w:hAnsi="仿宋" w:hint="eastAsia"/>
          <w:sz w:val="32"/>
        </w:rPr>
        <w:t>“中国（北京）服务贸易交易会”</w:t>
      </w:r>
      <w:r w:rsidR="002B48F7">
        <w:rPr>
          <w:rFonts w:ascii="仿宋_GB2312" w:eastAsia="仿宋_GB2312" w:hAnsi="仿宋" w:hint="eastAsia"/>
          <w:sz w:val="32"/>
        </w:rPr>
        <w:t>、</w:t>
      </w:r>
      <w:r w:rsidR="0023443B" w:rsidRPr="0023443B">
        <w:rPr>
          <w:rFonts w:ascii="仿宋_GB2312" w:eastAsia="仿宋_GB2312" w:hAnsi="仿宋" w:hint="eastAsia"/>
          <w:sz w:val="32"/>
        </w:rPr>
        <w:t>“中国国际软件和信息服务交易会”等服务贸易（服务外包）领域专业展会，采取参展、参会、对接等多种形式为我市服务外包企业与参会各国企业进行有效对接搭建平台。</w:t>
      </w:r>
    </w:p>
    <w:p w:rsidR="0023443B" w:rsidRDefault="00F10B59" w:rsidP="00A47857">
      <w:pPr>
        <w:spacing w:line="540" w:lineRule="exact"/>
        <w:ind w:firstLineChars="200" w:firstLine="640"/>
        <w:rPr>
          <w:rFonts w:ascii="仿宋_GB2312" w:eastAsia="仿宋_GB2312" w:hAnsi="仿宋"/>
          <w:sz w:val="32"/>
        </w:rPr>
      </w:pPr>
      <w:r>
        <w:rPr>
          <w:rFonts w:ascii="仿宋_GB2312" w:eastAsia="仿宋_GB2312" w:hAnsi="仿宋" w:hint="eastAsia"/>
          <w:sz w:val="32"/>
        </w:rPr>
        <w:t>二</w:t>
      </w:r>
      <w:r w:rsidR="0023443B">
        <w:rPr>
          <w:rFonts w:ascii="仿宋_GB2312" w:eastAsia="仿宋_GB2312" w:hAnsi="仿宋" w:hint="eastAsia"/>
          <w:sz w:val="32"/>
        </w:rPr>
        <w:t>、组织“请进来”、“走出去”活动，组织企业对接交</w:t>
      </w:r>
      <w:r w:rsidR="0023443B">
        <w:rPr>
          <w:rFonts w:ascii="仿宋_GB2312" w:eastAsia="仿宋_GB2312" w:hAnsi="仿宋" w:hint="eastAsia"/>
          <w:sz w:val="32"/>
        </w:rPr>
        <w:lastRenderedPageBreak/>
        <w:t>流。利用我市各类“请进来”活动，邀请我市服务外包企业与来访日本、韩国等东北亚区域企业进行对接洽谈，寻求合作机会。组织服务外包代表团赴日本、韩国等国家，举办经贸交流会、对接会，促进企业间的交流与合作。</w:t>
      </w:r>
    </w:p>
    <w:p w:rsidR="0023443B" w:rsidRDefault="00F10B59" w:rsidP="00A47857">
      <w:pPr>
        <w:spacing w:line="540" w:lineRule="exact"/>
        <w:ind w:firstLineChars="200" w:firstLine="640"/>
        <w:rPr>
          <w:rFonts w:ascii="仿宋_GB2312" w:eastAsia="仿宋_GB2312" w:hAnsi="仿宋"/>
          <w:sz w:val="32"/>
        </w:rPr>
      </w:pPr>
      <w:r>
        <w:rPr>
          <w:rFonts w:ascii="仿宋_GB2312" w:eastAsia="仿宋_GB2312" w:hAnsi="仿宋" w:hint="eastAsia"/>
          <w:sz w:val="32"/>
        </w:rPr>
        <w:t>三</w:t>
      </w:r>
      <w:r w:rsidR="0023443B">
        <w:rPr>
          <w:rFonts w:ascii="仿宋_GB2312" w:eastAsia="仿宋_GB2312" w:hAnsi="仿宋" w:hint="eastAsia"/>
          <w:sz w:val="32"/>
        </w:rPr>
        <w:t>、用足用好服务外包政策。2017年，</w:t>
      </w:r>
      <w:r w:rsidR="001E0628">
        <w:rPr>
          <w:rFonts w:ascii="仿宋_GB2312" w:eastAsia="仿宋_GB2312" w:hAnsi="仿宋" w:hint="eastAsia"/>
          <w:sz w:val="32"/>
        </w:rPr>
        <w:t>我市印发《关于促进全市服务外包产业加快发展的若干意见》（长府办发【2017】42）号文件，从服务外包园区建设、引进企业、人才培养、创新发展等方面，对我市符合条件的服务外包企业、园区以及培训机构给予支持。截至目前，含长春高新国际服务外包产业园（中日智能制造产业园）在内的我市符合条件的服务外包产业园区均享受到了资金支持，为园区发展提供了政策保障。</w:t>
      </w:r>
    </w:p>
    <w:p w:rsidR="001E0628" w:rsidRPr="0023443B" w:rsidRDefault="001E0628" w:rsidP="00A47857">
      <w:pPr>
        <w:spacing w:line="540" w:lineRule="exact"/>
        <w:ind w:firstLineChars="200" w:firstLine="640"/>
        <w:rPr>
          <w:rFonts w:ascii="仿宋_GB2312" w:eastAsia="仿宋_GB2312" w:hAnsi="仿宋"/>
          <w:sz w:val="32"/>
        </w:rPr>
      </w:pPr>
      <w:r>
        <w:rPr>
          <w:rFonts w:ascii="仿宋_GB2312" w:eastAsia="仿宋_GB2312" w:hAnsi="仿宋" w:hint="eastAsia"/>
          <w:sz w:val="32"/>
        </w:rPr>
        <w:t>下一步，我局继续坚持以服务企业为第一目标，积极搭建我市服务外包企业与日本、韩国等东北亚区域企业对接交流的平台，</w:t>
      </w:r>
      <w:r w:rsidR="00D132EB">
        <w:rPr>
          <w:rFonts w:ascii="仿宋_GB2312" w:eastAsia="仿宋_GB2312" w:hAnsi="仿宋" w:hint="eastAsia"/>
          <w:sz w:val="32"/>
        </w:rPr>
        <w:t>推进企业间的项目与技术合作，加大力度促进我市服务外包产业快速发展。</w:t>
      </w:r>
    </w:p>
    <w:p w:rsidR="0023443B" w:rsidRDefault="0023443B" w:rsidP="00CE2786">
      <w:pPr>
        <w:rPr>
          <w:rFonts w:ascii="仿宋_GB2312" w:eastAsia="仿宋_GB2312" w:hAnsi="仿宋"/>
          <w:sz w:val="32"/>
        </w:rPr>
      </w:pPr>
    </w:p>
    <w:p w:rsidR="001F1061" w:rsidRPr="0023443B" w:rsidRDefault="001F1061" w:rsidP="00CE2786">
      <w:pPr>
        <w:rPr>
          <w:rFonts w:ascii="仿宋_GB2312" w:eastAsia="仿宋_GB2312" w:hAnsi="仿宋"/>
          <w:sz w:val="32"/>
        </w:rPr>
      </w:pPr>
    </w:p>
    <w:p w:rsidR="00C828FA" w:rsidRPr="00FE5812" w:rsidRDefault="00512E44" w:rsidP="00512E44">
      <w:pPr>
        <w:ind w:firstLineChars="1800" w:firstLine="5760"/>
        <w:rPr>
          <w:rFonts w:ascii="仿宋_GB2312" w:eastAsia="仿宋_GB2312" w:hAnsi="仿宋"/>
          <w:sz w:val="32"/>
        </w:rPr>
      </w:pPr>
      <w:r>
        <w:rPr>
          <w:rFonts w:ascii="仿宋_GB2312" w:eastAsia="仿宋_GB2312" w:hAnsi="仿宋" w:hint="eastAsia"/>
          <w:sz w:val="32"/>
        </w:rPr>
        <w:t>长春市</w:t>
      </w:r>
      <w:r>
        <w:rPr>
          <w:rFonts w:ascii="仿宋_GB2312" w:eastAsia="仿宋_GB2312" w:hAnsi="仿宋"/>
          <w:sz w:val="32"/>
        </w:rPr>
        <w:t>商务局</w:t>
      </w:r>
    </w:p>
    <w:p w:rsidR="00C828FA" w:rsidRDefault="00D132EB" w:rsidP="00CE2786">
      <w:pPr>
        <w:ind w:firstLineChars="1700" w:firstLine="5440"/>
        <w:rPr>
          <w:rFonts w:ascii="仿宋_GB2312" w:eastAsia="仿宋_GB2312" w:hAnsi="仿宋"/>
          <w:sz w:val="32"/>
        </w:rPr>
      </w:pPr>
      <w:r>
        <w:rPr>
          <w:rFonts w:ascii="仿宋_GB2312" w:eastAsia="仿宋_GB2312" w:hAnsi="仿宋" w:hint="eastAsia"/>
          <w:sz w:val="32"/>
        </w:rPr>
        <w:t>2019</w:t>
      </w:r>
      <w:r w:rsidR="00C828FA" w:rsidRPr="00FE5812">
        <w:rPr>
          <w:rFonts w:ascii="仿宋_GB2312" w:eastAsia="仿宋_GB2312" w:hAnsi="仿宋" w:hint="eastAsia"/>
          <w:sz w:val="32"/>
        </w:rPr>
        <w:t>年</w:t>
      </w:r>
      <w:r>
        <w:rPr>
          <w:rFonts w:ascii="仿宋_GB2312" w:eastAsia="仿宋_GB2312" w:hAnsi="仿宋" w:hint="eastAsia"/>
          <w:sz w:val="32"/>
        </w:rPr>
        <w:t xml:space="preserve"> </w:t>
      </w:r>
      <w:r w:rsidR="00A47857">
        <w:rPr>
          <w:rFonts w:ascii="仿宋_GB2312" w:eastAsia="仿宋_GB2312" w:hAnsi="仿宋"/>
          <w:sz w:val="32"/>
        </w:rPr>
        <w:t>6</w:t>
      </w:r>
      <w:r w:rsidR="00C828FA" w:rsidRPr="00FE5812">
        <w:rPr>
          <w:rFonts w:ascii="仿宋_GB2312" w:eastAsia="仿宋_GB2312" w:hAnsi="仿宋" w:hint="eastAsia"/>
          <w:sz w:val="32"/>
        </w:rPr>
        <w:t>月</w:t>
      </w:r>
      <w:r w:rsidR="002B40A9">
        <w:rPr>
          <w:rFonts w:ascii="仿宋_GB2312" w:eastAsia="仿宋_GB2312" w:hAnsi="仿宋" w:hint="eastAsia"/>
          <w:sz w:val="32"/>
        </w:rPr>
        <w:t xml:space="preserve"> </w:t>
      </w:r>
      <w:r w:rsidR="00A47857">
        <w:rPr>
          <w:rFonts w:ascii="仿宋_GB2312" w:eastAsia="仿宋_GB2312" w:hAnsi="仿宋"/>
          <w:sz w:val="32"/>
        </w:rPr>
        <w:t>15</w:t>
      </w:r>
      <w:r w:rsidR="00C828FA" w:rsidRPr="00FE5812">
        <w:rPr>
          <w:rFonts w:ascii="仿宋_GB2312" w:eastAsia="仿宋_GB2312" w:hAnsi="仿宋" w:hint="eastAsia"/>
          <w:sz w:val="32"/>
        </w:rPr>
        <w:t>日</w:t>
      </w:r>
    </w:p>
    <w:p w:rsidR="001F1061" w:rsidRDefault="001F1061" w:rsidP="00CE2786">
      <w:pPr>
        <w:ind w:firstLineChars="1700" w:firstLine="5440"/>
        <w:rPr>
          <w:rFonts w:ascii="仿宋_GB2312" w:eastAsia="仿宋_GB2312" w:hAnsi="仿宋"/>
          <w:sz w:val="32"/>
        </w:rPr>
      </w:pPr>
      <w:bookmarkStart w:id="0" w:name="_GoBack"/>
      <w:bookmarkEnd w:id="0"/>
    </w:p>
    <w:sectPr w:rsidR="001F1061" w:rsidSect="00400AE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04F" w:rsidRDefault="00AC604F">
      <w:r>
        <w:separator/>
      </w:r>
    </w:p>
  </w:endnote>
  <w:endnote w:type="continuationSeparator" w:id="0">
    <w:p w:rsidR="00AC604F" w:rsidRDefault="00AC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BE" w:rsidRDefault="00D76007" w:rsidP="006437C0">
    <w:pPr>
      <w:pStyle w:val="a3"/>
      <w:jc w:val="center"/>
    </w:pPr>
    <w:r>
      <w:rPr>
        <w:rStyle w:val="a4"/>
      </w:rPr>
      <w:fldChar w:fldCharType="begin"/>
    </w:r>
    <w:r w:rsidR="00C828FA">
      <w:rPr>
        <w:rStyle w:val="a4"/>
      </w:rPr>
      <w:instrText xml:space="preserve"> PAGE </w:instrText>
    </w:r>
    <w:r>
      <w:rPr>
        <w:rStyle w:val="a4"/>
      </w:rPr>
      <w:fldChar w:fldCharType="separate"/>
    </w:r>
    <w:r w:rsidR="00075644">
      <w:rPr>
        <w:rStyle w:val="a4"/>
        <w:noProof/>
      </w:rPr>
      <w:t>2</w:t>
    </w:r>
    <w:r>
      <w:rPr>
        <w:rStyle w:val="a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04F" w:rsidRDefault="00AC604F">
      <w:r>
        <w:separator/>
      </w:r>
    </w:p>
  </w:footnote>
  <w:footnote w:type="continuationSeparator" w:id="0">
    <w:p w:rsidR="00AC604F" w:rsidRDefault="00AC6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045857"/>
    <w:multiLevelType w:val="hybridMultilevel"/>
    <w:tmpl w:val="2D708248"/>
    <w:lvl w:ilvl="0" w:tplc="82DCC6D4">
      <w:start w:val="1"/>
      <w:numFmt w:val="decimal"/>
      <w:lvlText w:val="%1、"/>
      <w:lvlJc w:val="left"/>
      <w:pPr>
        <w:ind w:left="1815" w:hanging="1155"/>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28FA"/>
    <w:rsid w:val="00075644"/>
    <w:rsid w:val="001E0628"/>
    <w:rsid w:val="001F1061"/>
    <w:rsid w:val="0020518E"/>
    <w:rsid w:val="00217B6E"/>
    <w:rsid w:val="0023443B"/>
    <w:rsid w:val="002B40A9"/>
    <w:rsid w:val="002B48F7"/>
    <w:rsid w:val="00346196"/>
    <w:rsid w:val="003B4161"/>
    <w:rsid w:val="00400AE0"/>
    <w:rsid w:val="00455B1C"/>
    <w:rsid w:val="004C208D"/>
    <w:rsid w:val="00512E44"/>
    <w:rsid w:val="005B50F6"/>
    <w:rsid w:val="005F4C48"/>
    <w:rsid w:val="00627F3A"/>
    <w:rsid w:val="00664BF3"/>
    <w:rsid w:val="0081111E"/>
    <w:rsid w:val="00864A0F"/>
    <w:rsid w:val="00952140"/>
    <w:rsid w:val="009626A7"/>
    <w:rsid w:val="00A47857"/>
    <w:rsid w:val="00A619EF"/>
    <w:rsid w:val="00AB42F7"/>
    <w:rsid w:val="00AC1991"/>
    <w:rsid w:val="00AC604F"/>
    <w:rsid w:val="00BB7E1B"/>
    <w:rsid w:val="00C448CD"/>
    <w:rsid w:val="00C828FA"/>
    <w:rsid w:val="00CE2786"/>
    <w:rsid w:val="00D132EB"/>
    <w:rsid w:val="00D424D4"/>
    <w:rsid w:val="00D76007"/>
    <w:rsid w:val="00EE2FBA"/>
    <w:rsid w:val="00F10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7A8518-0484-412B-AA56-0305BD8A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8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28FA"/>
    <w:pPr>
      <w:tabs>
        <w:tab w:val="center" w:pos="4153"/>
        <w:tab w:val="right" w:pos="8306"/>
      </w:tabs>
      <w:snapToGrid w:val="0"/>
      <w:jc w:val="left"/>
    </w:pPr>
    <w:rPr>
      <w:sz w:val="18"/>
      <w:szCs w:val="18"/>
    </w:rPr>
  </w:style>
  <w:style w:type="character" w:customStyle="1" w:styleId="Char">
    <w:name w:val="页脚 Char"/>
    <w:basedOn w:val="a0"/>
    <w:link w:val="a3"/>
    <w:rsid w:val="00C828FA"/>
    <w:rPr>
      <w:rFonts w:ascii="Times New Roman" w:eastAsia="宋体" w:hAnsi="Times New Roman" w:cs="Times New Roman"/>
      <w:sz w:val="18"/>
      <w:szCs w:val="18"/>
    </w:rPr>
  </w:style>
  <w:style w:type="character" w:styleId="a4">
    <w:name w:val="page number"/>
    <w:basedOn w:val="a0"/>
    <w:rsid w:val="00C828FA"/>
  </w:style>
  <w:style w:type="paragraph" w:styleId="a5">
    <w:name w:val="Balloon Text"/>
    <w:basedOn w:val="a"/>
    <w:link w:val="Char0"/>
    <w:uiPriority w:val="99"/>
    <w:semiHidden/>
    <w:unhideWhenUsed/>
    <w:rsid w:val="00C828FA"/>
    <w:rPr>
      <w:sz w:val="18"/>
      <w:szCs w:val="18"/>
    </w:rPr>
  </w:style>
  <w:style w:type="character" w:customStyle="1" w:styleId="Char0">
    <w:name w:val="批注框文本 Char"/>
    <w:basedOn w:val="a0"/>
    <w:link w:val="a5"/>
    <w:uiPriority w:val="99"/>
    <w:semiHidden/>
    <w:rsid w:val="00C828FA"/>
    <w:rPr>
      <w:rFonts w:ascii="Times New Roman" w:eastAsia="宋体" w:hAnsi="Times New Roman" w:cs="Times New Roman"/>
      <w:sz w:val="18"/>
      <w:szCs w:val="18"/>
    </w:rPr>
  </w:style>
  <w:style w:type="paragraph" w:styleId="a6">
    <w:name w:val="header"/>
    <w:basedOn w:val="a"/>
    <w:link w:val="Char1"/>
    <w:uiPriority w:val="99"/>
    <w:unhideWhenUsed/>
    <w:rsid w:val="005B50F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B50F6"/>
    <w:rPr>
      <w:rFonts w:ascii="Times New Roman" w:eastAsia="宋体" w:hAnsi="Times New Roman" w:cs="Times New Roman"/>
      <w:sz w:val="18"/>
      <w:szCs w:val="18"/>
    </w:rPr>
  </w:style>
  <w:style w:type="paragraph" w:styleId="a7">
    <w:name w:val="List Paragraph"/>
    <w:basedOn w:val="a"/>
    <w:uiPriority w:val="34"/>
    <w:qFormat/>
    <w:rsid w:val="0023443B"/>
    <w:pPr>
      <w:ind w:firstLineChars="200" w:firstLine="420"/>
    </w:pPr>
  </w:style>
  <w:style w:type="paragraph" w:styleId="a8">
    <w:name w:val="Date"/>
    <w:basedOn w:val="a"/>
    <w:next w:val="a"/>
    <w:link w:val="Char2"/>
    <w:uiPriority w:val="99"/>
    <w:semiHidden/>
    <w:unhideWhenUsed/>
    <w:rsid w:val="001F1061"/>
    <w:pPr>
      <w:ind w:leftChars="2500" w:left="100"/>
    </w:pPr>
  </w:style>
  <w:style w:type="character" w:customStyle="1" w:styleId="Char2">
    <w:name w:val="日期 Char"/>
    <w:basedOn w:val="a0"/>
    <w:link w:val="a8"/>
    <w:uiPriority w:val="99"/>
    <w:semiHidden/>
    <w:rsid w:val="001F1061"/>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xbany</cp:lastModifiedBy>
  <cp:revision>25</cp:revision>
  <cp:lastPrinted>2019-06-13T05:55:00Z</cp:lastPrinted>
  <dcterms:created xsi:type="dcterms:W3CDTF">2018-04-16T09:01:00Z</dcterms:created>
  <dcterms:modified xsi:type="dcterms:W3CDTF">2019-11-18T07:59:00Z</dcterms:modified>
</cp:coreProperties>
</file>